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36"/>
        </w:rPr>
      </w:pPr>
      <w:r>
        <w:rPr>
          <w:rFonts w:hint="eastAsia" w:ascii="方正小标宋简体" w:hAnsi="方正小标宋简体" w:eastAsia="方正小标宋简体"/>
          <w:sz w:val="44"/>
          <w:szCs w:val="36"/>
        </w:rPr>
        <w:t>阿拉尔新农乳业有限责任公司</w:t>
      </w:r>
    </w:p>
    <w:p>
      <w:pPr>
        <w:spacing w:line="560" w:lineRule="exact"/>
        <w:jc w:val="center"/>
        <w:rPr>
          <w:rFonts w:ascii="方正小标宋简体" w:hAnsi="方正小标宋简体" w:eastAsia="方正小标宋简体"/>
          <w:sz w:val="44"/>
          <w:szCs w:val="36"/>
        </w:rPr>
      </w:pPr>
      <w:r>
        <w:rPr>
          <w:rFonts w:hint="eastAsia" w:ascii="方正小标宋简体" w:hAnsi="方正小标宋简体" w:eastAsia="方正小标宋简体"/>
          <w:sz w:val="44"/>
          <w:szCs w:val="36"/>
        </w:rPr>
        <w:t xml:space="preserve">  公开竞聘岗位人员公告</w:t>
      </w: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为加强公司人才储备，推进以管理为核心的人才体系改革，不断优化人才队伍，提升公司管理水平和职业素养，现阿拉尔新农乳业有限责任公司公开竞聘岗位工作人员，具体竞聘事宜如下： </w:t>
      </w:r>
    </w:p>
    <w:p>
      <w:pPr>
        <w:spacing w:line="520" w:lineRule="exact"/>
        <w:rPr>
          <w:rFonts w:ascii="仿宋_GB2312" w:eastAsia="仿宋_GB2312"/>
          <w:sz w:val="32"/>
          <w:szCs w:val="32"/>
        </w:rPr>
      </w:pPr>
      <w:r>
        <w:rPr>
          <w:rFonts w:hint="eastAsia" w:ascii="黑体" w:hAnsi="黑体" w:eastAsia="黑体"/>
          <w:b/>
          <w:bCs/>
          <w:sz w:val="32"/>
          <w:szCs w:val="32"/>
        </w:rPr>
        <w:t xml:space="preserve">  一、竞聘原则</w:t>
      </w:r>
      <w:r>
        <w:rPr>
          <w:rFonts w:hint="eastAsia" w:ascii="仿宋_GB2312" w:eastAsia="仿宋_GB2312"/>
          <w:b/>
          <w:bCs/>
          <w:sz w:val="32"/>
          <w:szCs w:val="32"/>
        </w:rPr>
        <w:br w:type="textWrapping"/>
      </w:r>
      <w:r>
        <w:rPr>
          <w:rFonts w:hint="eastAsia" w:eastAsia="仿宋_GB2312"/>
          <w:sz w:val="32"/>
          <w:szCs w:val="32"/>
        </w:rPr>
        <w:t>   </w:t>
      </w:r>
      <w:r>
        <w:rPr>
          <w:rFonts w:hint="eastAsia" w:ascii="仿宋_GB2312" w:eastAsia="仿宋_GB2312"/>
          <w:sz w:val="32"/>
          <w:szCs w:val="32"/>
        </w:rPr>
        <w:t xml:space="preserve">  坚持德才兼备和公开、平等、竞争、择优的原则。</w:t>
      </w:r>
    </w:p>
    <w:p>
      <w:pPr>
        <w:spacing w:line="520" w:lineRule="exact"/>
        <w:ind w:firstLine="660"/>
        <w:rPr>
          <w:rFonts w:ascii="黑体" w:hAnsi="黑体" w:eastAsia="黑体"/>
          <w:b/>
          <w:bCs/>
          <w:sz w:val="32"/>
          <w:szCs w:val="32"/>
        </w:rPr>
      </w:pPr>
      <w:r>
        <w:rPr>
          <w:rFonts w:hint="eastAsia" w:ascii="黑体" w:hAnsi="黑体" w:eastAsia="黑体"/>
          <w:b/>
          <w:bCs/>
          <w:sz w:val="32"/>
          <w:szCs w:val="32"/>
        </w:rPr>
        <w:t>二、竞聘范围</w:t>
      </w:r>
    </w:p>
    <w:p>
      <w:pPr>
        <w:spacing w:line="520" w:lineRule="exact"/>
        <w:ind w:firstLine="660"/>
        <w:rPr>
          <w:rFonts w:ascii="仿宋_GB2312" w:hAnsi="仿宋_GB2312" w:eastAsia="仿宋_GB2312"/>
          <w:sz w:val="32"/>
          <w:szCs w:val="32"/>
        </w:rPr>
      </w:pPr>
      <w:r>
        <w:rPr>
          <w:rFonts w:hint="eastAsia" w:ascii="仿宋_GB2312" w:hAnsi="仿宋_GB2312" w:eastAsia="仿宋_GB2312"/>
          <w:sz w:val="32"/>
          <w:szCs w:val="32"/>
        </w:rPr>
        <w:t>面向社会公开竞聘，本单位</w:t>
      </w:r>
      <w:r>
        <w:rPr>
          <w:rFonts w:hint="eastAsia" w:ascii="仿宋_GB2312" w:eastAsia="仿宋_GB2312"/>
          <w:sz w:val="32"/>
          <w:szCs w:val="32"/>
        </w:rPr>
        <w:t>辞职人员除外。</w:t>
      </w:r>
    </w:p>
    <w:p>
      <w:pPr>
        <w:numPr>
          <w:ilvl w:val="0"/>
          <w:numId w:val="1"/>
        </w:numPr>
        <w:tabs>
          <w:tab w:val="left" w:pos="670"/>
        </w:tabs>
        <w:rPr>
          <w:rFonts w:ascii="黑体" w:hAnsi="黑体" w:eastAsia="黑体"/>
          <w:b/>
          <w:bCs/>
          <w:sz w:val="32"/>
          <w:szCs w:val="32"/>
        </w:rPr>
      </w:pPr>
      <w:r>
        <w:rPr>
          <w:rFonts w:hint="eastAsia" w:ascii="黑体" w:hAnsi="黑体" w:eastAsia="黑体"/>
          <w:b/>
          <w:bCs/>
          <w:sz w:val="32"/>
          <w:szCs w:val="32"/>
        </w:rPr>
        <w:t>薪资待遇</w:t>
      </w:r>
    </w:p>
    <w:p>
      <w:pPr>
        <w:ind w:firstLine="640" w:firstLineChars="200"/>
        <w:rPr>
          <w:rFonts w:ascii="仿宋" w:hAnsi="仿宋" w:eastAsia="仿宋" w:cs="仿宋"/>
          <w:sz w:val="32"/>
          <w:szCs w:val="32"/>
        </w:rPr>
      </w:pPr>
      <w:r>
        <w:rPr>
          <w:rFonts w:hint="eastAsia" w:ascii="仿宋" w:hAnsi="仿宋" w:eastAsia="仿宋" w:cs="仿宋"/>
          <w:sz w:val="32"/>
          <w:szCs w:val="32"/>
        </w:rPr>
        <w:t>1.按照国家规定缴纳社保统筹，享受公休及探亲等；</w:t>
      </w:r>
    </w:p>
    <w:p>
      <w:pPr>
        <w:ind w:firstLine="640" w:firstLineChars="200"/>
        <w:rPr>
          <w:rFonts w:ascii="仿宋" w:hAnsi="仿宋" w:eastAsia="仿宋" w:cs="仿宋"/>
          <w:sz w:val="32"/>
          <w:szCs w:val="32"/>
        </w:rPr>
      </w:pPr>
      <w:r>
        <w:rPr>
          <w:rFonts w:hint="eastAsia" w:ascii="仿宋" w:hAnsi="仿宋" w:eastAsia="仿宋" w:cs="仿宋"/>
          <w:sz w:val="32"/>
          <w:szCs w:val="32"/>
        </w:rPr>
        <w:t>2.薪资标准：经理年薪8-9万元，专员年薪5-6万元（不包括其它福利）；</w:t>
      </w:r>
    </w:p>
    <w:p>
      <w:pPr>
        <w:ind w:firstLine="640" w:firstLineChars="200"/>
        <w:rPr>
          <w:rFonts w:ascii="仿宋" w:hAnsi="仿宋" w:eastAsia="仿宋" w:cs="仿宋"/>
          <w:sz w:val="32"/>
          <w:szCs w:val="32"/>
        </w:rPr>
      </w:pPr>
      <w:r>
        <w:rPr>
          <w:rFonts w:hint="eastAsia" w:ascii="仿宋" w:hAnsi="仿宋" w:eastAsia="仿宋" w:cs="仿宋"/>
          <w:sz w:val="32"/>
          <w:szCs w:val="32"/>
        </w:rPr>
        <w:t>3.提供宿舍和伙食补助；</w:t>
      </w:r>
    </w:p>
    <w:p>
      <w:pPr>
        <w:ind w:firstLine="643" w:firstLineChars="200"/>
        <w:rPr>
          <w:rFonts w:ascii="黑体" w:hAnsi="黑体" w:eastAsia="黑体"/>
          <w:b/>
          <w:bCs/>
          <w:sz w:val="32"/>
          <w:szCs w:val="32"/>
        </w:rPr>
      </w:pPr>
      <w:r>
        <w:rPr>
          <w:rFonts w:hint="eastAsia" w:ascii="黑体" w:hAnsi="黑体" w:eastAsia="黑体"/>
          <w:b/>
          <w:bCs/>
          <w:sz w:val="32"/>
          <w:szCs w:val="32"/>
        </w:rPr>
        <w:t>四、竞聘程序</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按照发布竞聘信息、报名和资格审查、面试、聘用的程序进行。</w:t>
      </w:r>
    </w:p>
    <w:p>
      <w:pPr>
        <w:spacing w:line="520" w:lineRule="exact"/>
        <w:ind w:firstLine="643" w:firstLineChars="200"/>
        <w:rPr>
          <w:rFonts w:ascii="黑体" w:hAnsi="黑体" w:eastAsia="黑体"/>
          <w:b/>
          <w:bCs/>
          <w:sz w:val="32"/>
          <w:szCs w:val="32"/>
        </w:rPr>
      </w:pPr>
      <w:r>
        <w:rPr>
          <w:rFonts w:hint="eastAsia" w:ascii="黑体" w:hAnsi="黑体" w:eastAsia="黑体"/>
          <w:b/>
          <w:bCs/>
          <w:sz w:val="32"/>
          <w:szCs w:val="32"/>
        </w:rPr>
        <w:t>五、报名、面试及招录</w:t>
      </w:r>
    </w:p>
    <w:p>
      <w:pPr>
        <w:spacing w:line="640" w:lineRule="exact"/>
        <w:ind w:firstLine="643" w:firstLineChars="200"/>
        <w:rPr>
          <w:rFonts w:ascii="仿宋_GB2312" w:hAnsi="宋体" w:eastAsia="仿宋_GB2312"/>
          <w:b/>
          <w:sz w:val="32"/>
          <w:szCs w:val="32"/>
        </w:rPr>
      </w:pPr>
      <w:r>
        <w:rPr>
          <w:rFonts w:hint="eastAsia" w:ascii="仿宋_GB2312" w:eastAsia="仿宋_GB2312"/>
          <w:b/>
          <w:sz w:val="32"/>
          <w:szCs w:val="32"/>
        </w:rPr>
        <w:t>（一）</w:t>
      </w:r>
      <w:r>
        <w:rPr>
          <w:rFonts w:hint="eastAsia" w:ascii="仿宋_GB2312" w:hAnsi="宋体" w:eastAsia="仿宋_GB2312"/>
          <w:b/>
          <w:sz w:val="32"/>
          <w:szCs w:val="32"/>
        </w:rPr>
        <w:t>报名要求</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报名人员须持本人身份证原件、户口本原件，毕业证书原件、学信网打印的学历证明及各相关证件复印件1份。</w:t>
      </w:r>
    </w:p>
    <w:p>
      <w:pPr>
        <w:spacing w:line="520" w:lineRule="exact"/>
        <w:ind w:firstLine="645"/>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报名时递交个人简历一份，</w:t>
      </w:r>
      <w:r>
        <w:rPr>
          <w:rFonts w:hint="eastAsia" w:ascii="仿宋_GB2312" w:eastAsia="仿宋_GB2312"/>
          <w:sz w:val="32"/>
          <w:szCs w:val="32"/>
        </w:rPr>
        <w:t>张贴近期1寸正面免冠彩色照片1张。表中填写详实的通信地址和联系电话。</w:t>
      </w:r>
    </w:p>
    <w:p>
      <w:pPr>
        <w:spacing w:line="520" w:lineRule="exact"/>
        <w:ind w:firstLine="645"/>
        <w:rPr>
          <w:rFonts w:ascii="仿宋_GB2312" w:eastAsia="仿宋_GB2312"/>
          <w:b/>
          <w:sz w:val="32"/>
          <w:szCs w:val="32"/>
        </w:rPr>
      </w:pPr>
      <w:r>
        <w:rPr>
          <w:rFonts w:hint="eastAsia" w:ascii="仿宋_GB2312" w:eastAsia="仿宋_GB2312"/>
          <w:b/>
          <w:sz w:val="32"/>
          <w:szCs w:val="32"/>
        </w:rPr>
        <w:t>（二）报名</w:t>
      </w:r>
      <w:r>
        <w:rPr>
          <w:rFonts w:hint="eastAsia" w:ascii="仿宋_GB2312" w:eastAsia="仿宋_GB2312"/>
          <w:b/>
          <w:bCs/>
          <w:sz w:val="32"/>
          <w:szCs w:val="32"/>
        </w:rPr>
        <w:t>和资格审查</w:t>
      </w:r>
      <w:r>
        <w:rPr>
          <w:rFonts w:hint="eastAsia" w:ascii="仿宋_GB2312" w:eastAsia="仿宋_GB2312"/>
          <w:b/>
          <w:sz w:val="32"/>
          <w:szCs w:val="32"/>
        </w:rPr>
        <w:t>时间</w:t>
      </w:r>
    </w:p>
    <w:p>
      <w:pPr>
        <w:spacing w:line="520" w:lineRule="exact"/>
        <w:ind w:firstLine="800" w:firstLineChars="250"/>
        <w:rPr>
          <w:rFonts w:ascii="仿宋_GB2312" w:eastAsia="仿宋_GB2312"/>
          <w:sz w:val="32"/>
          <w:szCs w:val="32"/>
        </w:rPr>
      </w:pPr>
      <w:r>
        <w:rPr>
          <w:rFonts w:hint="eastAsia" w:ascii="仿宋_GB2312" w:eastAsia="仿宋_GB2312"/>
          <w:sz w:val="32"/>
          <w:szCs w:val="32"/>
        </w:rPr>
        <w:t>2018年12月29日—2019年1月6日</w:t>
      </w:r>
    </w:p>
    <w:p>
      <w:pPr>
        <w:spacing w:line="520" w:lineRule="exact"/>
        <w:ind w:firstLine="482" w:firstLineChars="150"/>
        <w:rPr>
          <w:rFonts w:ascii="仿宋_GB2312" w:eastAsia="仿宋_GB2312"/>
          <w:b/>
          <w:bCs/>
          <w:sz w:val="32"/>
          <w:szCs w:val="32"/>
        </w:rPr>
      </w:pPr>
      <w:r>
        <w:rPr>
          <w:rFonts w:hint="eastAsia" w:ascii="仿宋_GB2312" w:eastAsia="仿宋_GB2312"/>
          <w:b/>
          <w:bCs/>
          <w:sz w:val="32"/>
          <w:szCs w:val="32"/>
        </w:rPr>
        <w:t>（三）报名及面试地点</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1．报名地点：阿拉尔新农乳业有限责任公司行政人事部或将报名所需材料扫描件发送至</w:t>
      </w:r>
      <w:r>
        <w:rPr>
          <w:rFonts w:hint="eastAsia" w:ascii="仿宋_GB2312" w:hAnsi="黑体" w:eastAsia="仿宋_GB2312"/>
          <w:bCs/>
          <w:sz w:val="32"/>
          <w:szCs w:val="32"/>
        </w:rPr>
        <w:t>：1271741156@qq.com</w:t>
      </w:r>
    </w:p>
    <w:p>
      <w:pPr>
        <w:spacing w:line="64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2．面试地点：阿拉尔新农乳业有限责任公司综合楼二楼会议室。地址：新疆阿拉尔市中小企业园。</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（四）</w:t>
      </w:r>
      <w:r>
        <w:rPr>
          <w:rFonts w:hint="eastAsia" w:ascii="仿宋_GB2312" w:eastAsia="仿宋_GB2312"/>
          <w:b/>
          <w:bCs/>
          <w:color w:val="000000"/>
          <w:sz w:val="32"/>
          <w:szCs w:val="32"/>
        </w:rPr>
        <w:t>面试时间：</w:t>
      </w:r>
    </w:p>
    <w:p>
      <w:pPr>
        <w:spacing w:line="640" w:lineRule="exact"/>
        <w:ind w:firstLine="555"/>
        <w:rPr>
          <w:rFonts w:ascii="仿宋_GB2312" w:eastAsia="仿宋_GB2312"/>
          <w:bCs/>
          <w:color w:val="000000"/>
          <w:sz w:val="32"/>
          <w:szCs w:val="32"/>
        </w:rPr>
      </w:pPr>
      <w:r>
        <w:rPr>
          <w:rFonts w:hint="eastAsia" w:ascii="仿宋_GB2312" w:eastAsia="仿宋_GB2312"/>
          <w:bCs/>
          <w:color w:val="000000"/>
          <w:sz w:val="32"/>
          <w:szCs w:val="32"/>
        </w:rPr>
        <w:t>另行通知。</w:t>
      </w:r>
    </w:p>
    <w:p>
      <w:pPr>
        <w:spacing w:line="640" w:lineRule="exact"/>
        <w:ind w:firstLine="713" w:firstLineChars="222"/>
        <w:rPr>
          <w:rFonts w:ascii="仿宋_GB2312" w:eastAsia="仿宋_GB2312"/>
          <w:b/>
          <w:bCs/>
          <w:color w:val="000000"/>
          <w:sz w:val="32"/>
          <w:szCs w:val="32"/>
        </w:rPr>
      </w:pPr>
      <w:r>
        <w:rPr>
          <w:rFonts w:hint="eastAsia" w:ascii="仿宋_GB2312" w:eastAsia="仿宋_GB2312"/>
          <w:b/>
          <w:bCs/>
          <w:color w:val="000000"/>
          <w:sz w:val="32"/>
          <w:szCs w:val="32"/>
        </w:rPr>
        <w:t>（五）</w:t>
      </w:r>
      <w:r>
        <w:rPr>
          <w:rFonts w:hint="eastAsia" w:ascii="仿宋_GB2312" w:hAnsi="黑体" w:eastAsia="仿宋_GB2312"/>
          <w:b/>
          <w:bCs/>
          <w:sz w:val="32"/>
          <w:szCs w:val="32"/>
        </w:rPr>
        <w:t>面试程序</w:t>
      </w:r>
    </w:p>
    <w:p>
      <w:pPr>
        <w:spacing w:line="640" w:lineRule="exact"/>
        <w:ind w:firstLine="710" w:firstLineChars="222"/>
        <w:rPr>
          <w:rFonts w:ascii="仿宋_GB2312" w:eastAsia="仿宋_GB2312"/>
          <w:sz w:val="32"/>
          <w:szCs w:val="32"/>
        </w:rPr>
      </w:pPr>
      <w:r>
        <w:rPr>
          <w:rFonts w:hint="eastAsia" w:ascii="仿宋_GB2312" w:eastAsia="仿宋_GB2312"/>
          <w:sz w:val="32"/>
          <w:szCs w:val="32"/>
        </w:rPr>
        <w:t>1.面试程序：（1）个人竞聘演讲；（2）评委提问；</w:t>
      </w:r>
      <w:r>
        <w:rPr>
          <w:rFonts w:hint="eastAsia" w:ascii="仿宋_GB2312" w:eastAsia="仿宋_GB2312"/>
          <w:bCs/>
          <w:sz w:val="32"/>
          <w:szCs w:val="32"/>
        </w:rPr>
        <w:t>（3）</w:t>
      </w:r>
      <w:r>
        <w:rPr>
          <w:rFonts w:hint="eastAsia" w:ascii="仿宋_GB2312" w:eastAsia="仿宋_GB2312"/>
          <w:sz w:val="32"/>
          <w:szCs w:val="32"/>
        </w:rPr>
        <w:t>考试时间开始后10分钟未到者，视为自动放弃。</w:t>
      </w:r>
    </w:p>
    <w:p>
      <w:pPr>
        <w:spacing w:line="520" w:lineRule="exact"/>
        <w:ind w:firstLine="482" w:firstLineChars="150"/>
        <w:rPr>
          <w:rFonts w:ascii="仿宋_GB2312" w:eastAsia="仿宋_GB2312"/>
          <w:b/>
          <w:sz w:val="32"/>
          <w:szCs w:val="32"/>
        </w:rPr>
      </w:pPr>
      <w:r>
        <w:rPr>
          <w:rFonts w:hint="eastAsia" w:ascii="仿宋_GB2312" w:eastAsia="仿宋_GB2312"/>
          <w:b/>
          <w:sz w:val="32"/>
          <w:szCs w:val="32"/>
        </w:rPr>
        <w:t>（六）聘用程序</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1.通知录用人员；</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2.办理调动手续；</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3.下发聘用文件。</w:t>
      </w:r>
    </w:p>
    <w:p>
      <w:pPr>
        <w:spacing w:line="520" w:lineRule="exact"/>
        <w:rPr>
          <w:rFonts w:ascii="仿宋_GB2312" w:hAnsi="宋体" w:eastAsia="仿宋_GB2312" w:cs="宋体"/>
          <w:kern w:val="0"/>
          <w:sz w:val="32"/>
          <w:szCs w:val="32"/>
        </w:rPr>
      </w:pPr>
    </w:p>
    <w:p>
      <w:pPr>
        <w:spacing w:line="52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附件一：竞聘人员职位表</w:t>
      </w:r>
    </w:p>
    <w:p>
      <w:pPr>
        <w:spacing w:line="520" w:lineRule="exact"/>
        <w:jc w:val="left"/>
        <w:rPr>
          <w:rFonts w:ascii="仿宋_GB2312" w:hAnsi="黑体" w:eastAsia="仿宋_GB2312"/>
          <w:bCs/>
          <w:sz w:val="32"/>
          <w:szCs w:val="32"/>
        </w:rPr>
      </w:pPr>
      <w:r>
        <w:rPr>
          <w:rFonts w:hint="eastAsia" w:ascii="仿宋_GB2312" w:hAnsi="黑体" w:eastAsia="仿宋_GB2312"/>
          <w:bCs/>
          <w:sz w:val="32"/>
          <w:szCs w:val="32"/>
        </w:rPr>
        <w:t>附件二：竞</w:t>
      </w:r>
      <w:r>
        <w:rPr>
          <w:rFonts w:hint="eastAsia" w:ascii="仿宋_GB2312" w:hAnsi="宋体" w:eastAsia="仿宋_GB2312" w:cs="宋体"/>
          <w:kern w:val="0"/>
          <w:sz w:val="32"/>
          <w:szCs w:val="32"/>
        </w:rPr>
        <w:t>聘人员</w:t>
      </w:r>
      <w:r>
        <w:rPr>
          <w:rFonts w:hint="eastAsia" w:ascii="仿宋_GB2312" w:hAnsi="宋体" w:eastAsia="仿宋_GB2312" w:cs="宋体"/>
          <w:kern w:val="0"/>
          <w:sz w:val="32"/>
          <w:szCs w:val="32"/>
          <w:lang w:val="en-US" w:eastAsia="zh-CN"/>
        </w:rPr>
        <w:t>报名</w:t>
      </w:r>
      <w:r>
        <w:rPr>
          <w:rFonts w:hint="eastAsia" w:ascii="仿宋_GB2312" w:hAnsi="宋体" w:eastAsia="仿宋_GB2312" w:cs="宋体"/>
          <w:kern w:val="0"/>
          <w:sz w:val="32"/>
          <w:szCs w:val="32"/>
        </w:rPr>
        <w:t>表</w:t>
      </w:r>
    </w:p>
    <w:p>
      <w:pPr>
        <w:spacing w:line="520" w:lineRule="exact"/>
        <w:ind w:firstLine="640" w:firstLineChars="200"/>
        <w:jc w:val="left"/>
        <w:rPr>
          <w:rFonts w:ascii="仿宋_GB2312" w:hAnsi="黑体" w:eastAsia="仿宋_GB2312"/>
          <w:bCs/>
          <w:sz w:val="32"/>
          <w:szCs w:val="32"/>
        </w:rPr>
      </w:pPr>
      <w:bookmarkStart w:id="0" w:name="_GoBack"/>
      <w:bookmarkEnd w:id="0"/>
    </w:p>
    <w:p>
      <w:pPr>
        <w:spacing w:line="520" w:lineRule="exact"/>
        <w:ind w:firstLine="640" w:firstLineChars="200"/>
        <w:jc w:val="left"/>
        <w:rPr>
          <w:rFonts w:ascii="仿宋_GB2312" w:eastAsia="仿宋_GB2312"/>
          <w:sz w:val="32"/>
          <w:szCs w:val="32"/>
        </w:rPr>
      </w:pPr>
      <w:r>
        <w:rPr>
          <w:rFonts w:hint="eastAsia" w:ascii="仿宋_GB2312" w:hAnsi="黑体" w:eastAsia="仿宋_GB2312"/>
          <w:bCs/>
          <w:sz w:val="32"/>
          <w:szCs w:val="32"/>
        </w:rPr>
        <w:t>联系人：王静          邮箱：1271741156@qq.com</w:t>
      </w:r>
    </w:p>
    <w:p>
      <w:pPr>
        <w:spacing w:line="640" w:lineRule="exact"/>
        <w:ind w:firstLine="4160" w:firstLineChars="1300"/>
        <w:rPr>
          <w:rFonts w:ascii="仿宋_GB2312" w:eastAsia="仿宋_GB2312"/>
          <w:sz w:val="32"/>
          <w:szCs w:val="32"/>
        </w:rPr>
      </w:pPr>
      <w:r>
        <w:rPr>
          <w:rFonts w:hint="eastAsia" w:ascii="仿宋_GB2312" w:eastAsia="仿宋_GB2312"/>
          <w:sz w:val="32"/>
          <w:szCs w:val="32"/>
        </w:rPr>
        <w:t xml:space="preserve">电话：0997-6370601  </w:t>
      </w:r>
    </w:p>
    <w:p>
      <w:pPr>
        <w:spacing w:line="640" w:lineRule="exact"/>
        <w:ind w:firstLine="3840" w:firstLineChars="1200"/>
        <w:rPr>
          <w:rFonts w:ascii="仿宋_GB2312" w:hAnsi="宋体" w:eastAsia="仿宋_GB2312"/>
          <w:sz w:val="32"/>
          <w:szCs w:val="32"/>
        </w:rPr>
      </w:pPr>
      <w:r>
        <w:rPr>
          <w:rFonts w:hint="eastAsia" w:ascii="仿宋_GB2312" w:hAnsi="宋体" w:eastAsia="仿宋_GB2312"/>
          <w:sz w:val="32"/>
          <w:szCs w:val="32"/>
        </w:rPr>
        <w:t>阿拉尔新农乳业有限责任公司</w:t>
      </w:r>
    </w:p>
    <w:p>
      <w:pPr>
        <w:spacing w:line="640" w:lineRule="exact"/>
        <w:rPr>
          <w:rFonts w:ascii="仿宋_GB2312" w:hAnsi="宋体" w:eastAsia="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sz w:val="32"/>
          <w:szCs w:val="32"/>
        </w:rPr>
        <w:t xml:space="preserve">                             2018年12月27日</w:t>
      </w:r>
    </w:p>
    <w:p>
      <w:pPr>
        <w:widowControl/>
        <w:jc w:val="center"/>
        <w:textAlignment w:val="center"/>
        <w:rPr>
          <w:rFonts w:ascii="方正小标宋简体" w:hAnsi="仿宋_GB2312" w:eastAsia="方正小标宋简体" w:cs="仿宋_GB2312"/>
          <w:color w:val="000000"/>
          <w:kern w:val="0"/>
          <w:sz w:val="44"/>
          <w:szCs w:val="44"/>
        </w:rPr>
      </w:pPr>
      <w:r>
        <w:rPr>
          <w:rFonts w:hint="eastAsia" w:ascii="方正小标宋简体" w:hAnsi="仿宋_GB2312" w:eastAsia="方正小标宋简体" w:cs="仿宋_GB2312"/>
          <w:color w:val="000000"/>
          <w:kern w:val="0"/>
          <w:sz w:val="44"/>
          <w:szCs w:val="44"/>
        </w:rPr>
        <w:t>新农乳业有限责任公司面向社会公开竞聘职位表</w:t>
      </w:r>
    </w:p>
    <w:tbl>
      <w:tblPr>
        <w:tblStyle w:val="6"/>
        <w:tblW w:w="14260" w:type="dxa"/>
        <w:tblInd w:w="0" w:type="dxa"/>
        <w:tblLayout w:type="fixed"/>
        <w:tblCellMar>
          <w:top w:w="15" w:type="dxa"/>
          <w:left w:w="15" w:type="dxa"/>
          <w:bottom w:w="15" w:type="dxa"/>
          <w:right w:w="15" w:type="dxa"/>
        </w:tblCellMar>
      </w:tblPr>
      <w:tblGrid>
        <w:gridCol w:w="367"/>
        <w:gridCol w:w="1115"/>
        <w:gridCol w:w="626"/>
        <w:gridCol w:w="557"/>
        <w:gridCol w:w="3921"/>
        <w:gridCol w:w="639"/>
        <w:gridCol w:w="625"/>
        <w:gridCol w:w="748"/>
        <w:gridCol w:w="829"/>
        <w:gridCol w:w="735"/>
        <w:gridCol w:w="4098"/>
      </w:tblGrid>
      <w:tr>
        <w:tblPrEx>
          <w:tblLayout w:type="fixed"/>
          <w:tblCellMar>
            <w:top w:w="15" w:type="dxa"/>
            <w:left w:w="15" w:type="dxa"/>
            <w:bottom w:w="15" w:type="dxa"/>
            <w:right w:w="15" w:type="dxa"/>
          </w:tblCellMar>
        </w:tblPrEx>
        <w:trPr>
          <w:trHeight w:val="541" w:hRule="atLeast"/>
        </w:trPr>
        <w:tc>
          <w:tcPr>
            <w:tcW w:w="3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序号</w:t>
            </w:r>
          </w:p>
        </w:tc>
        <w:tc>
          <w:tcPr>
            <w:tcW w:w="1115" w:type="dxa"/>
            <w:vMerge w:val="restart"/>
            <w:tcBorders>
              <w:top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color w:val="000000"/>
                <w:sz w:val="24"/>
                <w:szCs w:val="24"/>
              </w:rPr>
            </w:pPr>
            <w:r>
              <w:rPr>
                <w:rFonts w:hint="eastAsia" w:ascii="黑体" w:hAnsi="宋体" w:eastAsia="黑体" w:cs="黑体"/>
                <w:b/>
                <w:color w:val="000000"/>
                <w:sz w:val="24"/>
                <w:szCs w:val="24"/>
              </w:rPr>
              <w:t>竞聘岗位</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竞聘人数</w:t>
            </w: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性别</w:t>
            </w:r>
          </w:p>
        </w:tc>
        <w:tc>
          <w:tcPr>
            <w:tcW w:w="3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岗位职责</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竞聘方式</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竞聘比例</w:t>
            </w:r>
          </w:p>
        </w:tc>
        <w:tc>
          <w:tcPr>
            <w:tcW w:w="6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岗位资格条件</w:t>
            </w:r>
          </w:p>
        </w:tc>
      </w:tr>
      <w:tr>
        <w:tblPrEx>
          <w:tblLayout w:type="fixed"/>
          <w:tblCellMar>
            <w:top w:w="15" w:type="dxa"/>
            <w:left w:w="15" w:type="dxa"/>
            <w:bottom w:w="15" w:type="dxa"/>
            <w:right w:w="15" w:type="dxa"/>
          </w:tblCellMar>
        </w:tblPrEx>
        <w:trPr>
          <w:trHeight w:val="541"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color w:val="000000"/>
                <w:sz w:val="24"/>
                <w:szCs w:val="24"/>
              </w:rPr>
            </w:pPr>
          </w:p>
        </w:tc>
        <w:tc>
          <w:tcPr>
            <w:tcW w:w="111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color w:val="000000"/>
                <w:sz w:val="24"/>
                <w:szCs w:val="24"/>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color w:val="000000"/>
                <w:sz w:val="24"/>
                <w:szCs w:val="24"/>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color w:val="000000"/>
                <w:sz w:val="24"/>
                <w:szCs w:val="24"/>
              </w:rPr>
            </w:pPr>
          </w:p>
        </w:tc>
        <w:tc>
          <w:tcPr>
            <w:tcW w:w="3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color w:val="000000"/>
                <w:sz w:val="24"/>
                <w:szCs w:val="24"/>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color w:val="000000"/>
                <w:sz w:val="24"/>
                <w:szCs w:val="24"/>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color w:val="000000"/>
                <w:sz w:val="24"/>
                <w:szCs w:val="24"/>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年龄</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学历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专业</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rPr>
              <w:t>其他</w:t>
            </w:r>
          </w:p>
        </w:tc>
      </w:tr>
      <w:tr>
        <w:tblPrEx>
          <w:tblLayout w:type="fixed"/>
          <w:tblCellMar>
            <w:top w:w="15" w:type="dxa"/>
            <w:left w:w="15" w:type="dxa"/>
            <w:bottom w:w="15" w:type="dxa"/>
            <w:right w:w="15" w:type="dxa"/>
          </w:tblCellMar>
        </w:tblPrEx>
        <w:trPr>
          <w:trHeight w:val="141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人力资源经理</w:t>
            </w:r>
          </w:p>
        </w:tc>
        <w:tc>
          <w:tcPr>
            <w:tcW w:w="626"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rPr>
            </w:pPr>
            <w:r>
              <w:rPr>
                <w:rFonts w:hint="eastAsia" w:ascii="黑体" w:hAnsi="宋体" w:eastAsia="黑体" w:cs="黑体"/>
                <w:color w:val="000000"/>
                <w:kern w:val="0"/>
                <w:sz w:val="22"/>
              </w:rPr>
              <w:t>1</w:t>
            </w:r>
          </w:p>
        </w:tc>
        <w:tc>
          <w:tcPr>
            <w:tcW w:w="557"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rPr>
            </w:pPr>
            <w:r>
              <w:rPr>
                <w:rFonts w:hint="eastAsia" w:ascii="黑体" w:hAnsi="宋体" w:eastAsia="黑体" w:cs="黑体"/>
                <w:color w:val="000000"/>
                <w:kern w:val="0"/>
                <w:sz w:val="22"/>
              </w:rPr>
              <w:t>不限</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全面负责人力资源各模块的管理工作，制定和完善人力资源相关规章制度。制定和监督执行公司薪酬和绩效管理。协调下属完成招聘、培训和员工关系管理等的具体实施工作。</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竞聘</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男45周岁以下，女35周岁以下</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大专及以上学历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不限</w:t>
            </w:r>
          </w:p>
          <w:p>
            <w:pPr>
              <w:widowControl/>
              <w:jc w:val="center"/>
              <w:textAlignment w:val="center"/>
              <w:rPr>
                <w:rFonts w:ascii="宋体" w:hAnsi="宋体" w:cs="宋体"/>
                <w:color w:val="000000"/>
                <w:kern w:val="0"/>
                <w:sz w:val="24"/>
                <w:szCs w:val="24"/>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具有3年以上人力资源管理经验；接受过人力资源管理、劳动法规、企业管理等方面的培训；具有较强的沟通和协调能力，人力资源、公共关系、管理学或其他相关专业本科学历优先。</w:t>
            </w:r>
          </w:p>
        </w:tc>
      </w:tr>
      <w:tr>
        <w:tblPrEx>
          <w:tblLayout w:type="fixed"/>
          <w:tblCellMar>
            <w:top w:w="15" w:type="dxa"/>
            <w:left w:w="15" w:type="dxa"/>
            <w:bottom w:w="15" w:type="dxa"/>
            <w:right w:w="15" w:type="dxa"/>
          </w:tblCellMar>
        </w:tblPrEx>
        <w:trPr>
          <w:trHeight w:val="141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有机种植基地主管</w:t>
            </w:r>
          </w:p>
        </w:tc>
        <w:tc>
          <w:tcPr>
            <w:tcW w:w="626"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rPr>
            </w:pPr>
            <w:r>
              <w:rPr>
                <w:rFonts w:hint="eastAsia" w:ascii="黑体" w:hAnsi="宋体" w:eastAsia="黑体" w:cs="黑体"/>
                <w:color w:val="000000"/>
                <w:kern w:val="0"/>
                <w:sz w:val="22"/>
              </w:rPr>
              <w:t>1</w:t>
            </w:r>
          </w:p>
        </w:tc>
        <w:tc>
          <w:tcPr>
            <w:tcW w:w="557"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rPr>
            </w:pPr>
            <w:r>
              <w:rPr>
                <w:rFonts w:hint="eastAsia" w:ascii="黑体" w:hAnsi="宋体" w:eastAsia="黑体" w:cs="黑体"/>
                <w:color w:val="000000"/>
                <w:kern w:val="0"/>
                <w:sz w:val="22"/>
              </w:rPr>
              <w:t>不限</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全面负责种植基地各项工作，提供有机作物种植管理和技术服务工作。监督指导农工做好种植管理的日常工作，做好生产记录。严格按照有机要求对有机肥、生物农药的使用管理。</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竞聘</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男45周岁以下，女35周岁以下</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大专及以上学历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不限</w:t>
            </w:r>
          </w:p>
          <w:p>
            <w:pPr>
              <w:widowControl/>
              <w:jc w:val="center"/>
              <w:textAlignment w:val="center"/>
              <w:rPr>
                <w:rFonts w:ascii="宋体" w:hAnsi="宋体" w:cs="宋体"/>
                <w:color w:val="000000"/>
                <w:kern w:val="0"/>
                <w:sz w:val="24"/>
                <w:szCs w:val="24"/>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具有3年以上农业公司有机作物种植技术管理经验。了解玉米、小麦、大豆等作物的生长及生产管理。能快速学习，接受新事物，有计划，执行力强。农学、植保等与农业相关专业优先。</w:t>
            </w:r>
          </w:p>
        </w:tc>
      </w:tr>
      <w:tr>
        <w:tblPrEx>
          <w:tblLayout w:type="fixed"/>
          <w:tblCellMar>
            <w:top w:w="15" w:type="dxa"/>
            <w:left w:w="15" w:type="dxa"/>
            <w:bottom w:w="15" w:type="dxa"/>
            <w:right w:w="15" w:type="dxa"/>
          </w:tblCellMar>
        </w:tblPrEx>
        <w:trPr>
          <w:trHeight w:val="141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有机种植技术员</w:t>
            </w:r>
          </w:p>
        </w:tc>
        <w:tc>
          <w:tcPr>
            <w:tcW w:w="626"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rPr>
            </w:pPr>
            <w:r>
              <w:rPr>
                <w:rFonts w:hint="eastAsia" w:ascii="黑体" w:hAnsi="宋体" w:eastAsia="黑体" w:cs="黑体"/>
                <w:color w:val="000000"/>
                <w:kern w:val="0"/>
                <w:sz w:val="22"/>
              </w:rPr>
              <w:t>1</w:t>
            </w:r>
          </w:p>
        </w:tc>
        <w:tc>
          <w:tcPr>
            <w:tcW w:w="557"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rPr>
            </w:pPr>
            <w:r>
              <w:rPr>
                <w:rFonts w:hint="eastAsia" w:ascii="黑体" w:hAnsi="宋体" w:eastAsia="黑体" w:cs="黑体"/>
                <w:color w:val="000000"/>
                <w:kern w:val="0"/>
                <w:sz w:val="22"/>
              </w:rPr>
              <w:t>不限</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负责有机办公室有机认证相关工作资料的整理，负责参与有机内审及有机认证涉及部门的检查。负责采购有机作物种子、有机饲料及有机认证相关资质的审验。</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竞聘</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男45周岁以下，女35周岁以下</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大专及以上学历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不限</w:t>
            </w:r>
          </w:p>
          <w:p>
            <w:pPr>
              <w:widowControl/>
              <w:jc w:val="center"/>
              <w:textAlignment w:val="center"/>
              <w:rPr>
                <w:rFonts w:ascii="宋体" w:hAnsi="宋体" w:cs="宋体"/>
                <w:color w:val="000000"/>
                <w:kern w:val="0"/>
                <w:sz w:val="24"/>
                <w:szCs w:val="24"/>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具有1年以上农业公司有机作物种植技术种植经验。了解有机种植相关业务知识。能快速学习，接受新事物，有计划，执行力强。农学、植保等与农业相关专业优先。</w:t>
            </w:r>
          </w:p>
        </w:tc>
      </w:tr>
      <w:tr>
        <w:tblPrEx>
          <w:tblLayout w:type="fixed"/>
          <w:tblCellMar>
            <w:top w:w="15" w:type="dxa"/>
            <w:left w:w="15" w:type="dxa"/>
            <w:bottom w:w="15" w:type="dxa"/>
            <w:right w:w="15" w:type="dxa"/>
          </w:tblCellMar>
        </w:tblPrEx>
        <w:trPr>
          <w:trHeight w:val="141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党建专员</w:t>
            </w:r>
          </w:p>
        </w:tc>
        <w:tc>
          <w:tcPr>
            <w:tcW w:w="626"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rPr>
              <w:t>1</w:t>
            </w:r>
          </w:p>
        </w:tc>
        <w:tc>
          <w:tcPr>
            <w:tcW w:w="557"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rPr>
              <w:t>不限</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协助副书记做好公司的党建和精神文明建设工作；负责公司党支部、工会、宣传、统战民族宗教及其他政工工作的日常业务；参与策划和组织公司的开展的各类文体活动。</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竞聘</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男45周岁以下，女35周岁以下</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大专及以上学历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不限</w:t>
            </w:r>
          </w:p>
          <w:p>
            <w:pPr>
              <w:widowControl/>
              <w:jc w:val="center"/>
              <w:textAlignment w:val="center"/>
              <w:rPr>
                <w:rFonts w:ascii="宋体" w:hAnsi="宋体" w:cs="宋体"/>
                <w:color w:val="000000"/>
                <w:kern w:val="0"/>
                <w:sz w:val="24"/>
                <w:szCs w:val="24"/>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具有2年以上单位党建群团相关工作经历；能独立完成相关业务工作，具备较强的写作能力以及综合沟通协调、组织管理能力，中共党员优先。</w:t>
            </w:r>
          </w:p>
        </w:tc>
      </w:tr>
      <w:tr>
        <w:tblPrEx>
          <w:tblLayout w:type="fixed"/>
          <w:tblCellMar>
            <w:top w:w="15" w:type="dxa"/>
            <w:left w:w="15" w:type="dxa"/>
            <w:bottom w:w="15" w:type="dxa"/>
            <w:right w:w="15" w:type="dxa"/>
          </w:tblCellMar>
        </w:tblPrEx>
        <w:trPr>
          <w:trHeight w:val="126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人力资源专员</w:t>
            </w:r>
          </w:p>
        </w:tc>
        <w:tc>
          <w:tcPr>
            <w:tcW w:w="626" w:type="dxa"/>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rPr>
              <w:t>1</w:t>
            </w:r>
          </w:p>
        </w:tc>
        <w:tc>
          <w:tcPr>
            <w:tcW w:w="557" w:type="dxa"/>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rPr>
              <w:t>不限</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szCs w:val="24"/>
              </w:rPr>
            </w:pPr>
            <w:r>
              <w:rPr>
                <w:rFonts w:hint="eastAsia" w:ascii="宋体" w:hAnsi="宋体" w:cs="宋体"/>
                <w:kern w:val="0"/>
                <w:sz w:val="24"/>
                <w:szCs w:val="24"/>
              </w:rPr>
              <w:t>负责公司的内外部招聘、人力资源的培训与开发及员工劳动关系管理等工作；制定各岗位说明书、招聘培训计划；组织公司各类招聘、开展员工教育培训；合理处理员工劳动关系。</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竞聘</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男45周岁以下，女35周岁以下</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大专及以上学历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不限</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具有1年以上企业人力资源部相关工作经验；熟悉人力资源工作；具有较强的沟通协调能力；具有经济师（人力资源管理）资格者优先。</w:t>
            </w:r>
          </w:p>
        </w:tc>
      </w:tr>
      <w:tr>
        <w:tblPrEx>
          <w:tblLayout w:type="fixed"/>
          <w:tblCellMar>
            <w:top w:w="15" w:type="dxa"/>
            <w:left w:w="15" w:type="dxa"/>
            <w:bottom w:w="15" w:type="dxa"/>
            <w:right w:w="15" w:type="dxa"/>
          </w:tblCellMar>
        </w:tblPrEx>
        <w:trPr>
          <w:trHeight w:val="1367"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6</w:t>
            </w:r>
          </w:p>
        </w:tc>
        <w:tc>
          <w:tcPr>
            <w:tcW w:w="111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采购专员</w:t>
            </w:r>
          </w:p>
        </w:tc>
        <w:tc>
          <w:tcPr>
            <w:tcW w:w="62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rPr>
              <w:t>2</w:t>
            </w:r>
          </w:p>
        </w:tc>
        <w:tc>
          <w:tcPr>
            <w:tcW w:w="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rPr>
              <w:t>不限</w:t>
            </w:r>
          </w:p>
        </w:tc>
        <w:tc>
          <w:tcPr>
            <w:tcW w:w="392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采购专员应掌握需要采购的各类材料，熟悉各种材料的质量指标和技术指标，掌握市场动态及行情；做好监督、检査、培训和考核工作。</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竞聘</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男45周岁以下，女35周岁以下</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大专及以上学历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不限</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具有1年以上采购工作经历；</w:t>
            </w:r>
            <w:r>
              <w:rPr>
                <w:rFonts w:hint="eastAsia" w:ascii="宋体" w:hAnsi="宋体" w:cs="宋体"/>
                <w:color w:val="000000"/>
                <w:sz w:val="24"/>
                <w:szCs w:val="24"/>
              </w:rPr>
              <w:t>有企业采购经验，善于发现、解决问题；具备较强的文字功底，有较强的工作责任心和组织纪律性，吃苦耐劳。</w:t>
            </w:r>
          </w:p>
        </w:tc>
      </w:tr>
      <w:tr>
        <w:tblPrEx>
          <w:tblLayout w:type="fixed"/>
          <w:tblCellMar>
            <w:top w:w="15" w:type="dxa"/>
            <w:left w:w="15" w:type="dxa"/>
            <w:bottom w:w="15" w:type="dxa"/>
            <w:right w:w="15" w:type="dxa"/>
          </w:tblCellMar>
        </w:tblPrEx>
        <w:trPr>
          <w:trHeight w:val="1367"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7</w:t>
            </w:r>
          </w:p>
        </w:tc>
        <w:tc>
          <w:tcPr>
            <w:tcW w:w="111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统计员</w:t>
            </w:r>
          </w:p>
        </w:tc>
        <w:tc>
          <w:tcPr>
            <w:tcW w:w="62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rPr>
            </w:pPr>
            <w:r>
              <w:rPr>
                <w:rFonts w:hint="eastAsia" w:ascii="黑体" w:hAnsi="宋体" w:eastAsia="黑体" w:cs="黑体"/>
                <w:color w:val="000000"/>
                <w:kern w:val="0"/>
                <w:sz w:val="22"/>
              </w:rPr>
              <w:t>1</w:t>
            </w:r>
          </w:p>
        </w:tc>
        <w:tc>
          <w:tcPr>
            <w:tcW w:w="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黑体" w:hAnsi="宋体" w:eastAsia="黑体" w:cs="黑体"/>
                <w:color w:val="000000"/>
                <w:kern w:val="0"/>
                <w:sz w:val="22"/>
              </w:rPr>
            </w:pPr>
            <w:r>
              <w:rPr>
                <w:rFonts w:hint="eastAsia" w:ascii="黑体" w:hAnsi="宋体" w:eastAsia="黑体" w:cs="黑体"/>
                <w:color w:val="000000"/>
                <w:kern w:val="0"/>
                <w:sz w:val="22"/>
              </w:rPr>
              <w:t>不限</w:t>
            </w:r>
          </w:p>
        </w:tc>
        <w:tc>
          <w:tcPr>
            <w:tcW w:w="392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负责出入库单据的接收、核对和录入，建档、收集和管理；随时掌握准确、真实的库存信息、负责协助财务、对库存物品进行盘点；熟悉仓库收、发、存流程，熟悉物流运作流程。 </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竞聘</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男45周岁以下，女35周岁以下</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大专及以上学历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不限</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熟悉仓储物流账务处理流程；具有较强的独立分析及判断能力，对数字敏感； </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为人诚信、做事细心、团队意识强；具备高度的工作主动性和责任感；供应链管理、物流、统计或会计等方向；</w:t>
            </w:r>
          </w:p>
        </w:tc>
      </w:tr>
    </w:tbl>
    <w:p>
      <w:pPr>
        <w:widowControl/>
        <w:textAlignment w:val="center"/>
        <w:rPr>
          <w:rFonts w:ascii="仿宋_GB2312" w:hAnsi="仿宋_GB2312" w:eastAsia="仿宋_GB2312" w:cs="仿宋_GB2312"/>
          <w:color w:val="000000"/>
          <w:kern w:val="0"/>
          <w:sz w:val="36"/>
          <w:szCs w:val="36"/>
        </w:rPr>
        <w:sectPr>
          <w:pgSz w:w="16838" w:h="11906" w:orient="landscape"/>
          <w:pgMar w:top="1800" w:right="1440" w:bottom="1800" w:left="1440" w:header="851" w:footer="992" w:gutter="0"/>
          <w:cols w:space="720" w:num="1"/>
          <w:docGrid w:type="lines" w:linePitch="312" w:charSpace="0"/>
        </w:sectPr>
      </w:pPr>
    </w:p>
    <w:p>
      <w:pPr>
        <w:pStyle w:val="2"/>
        <w:jc w:val="center"/>
      </w:pPr>
      <w:r>
        <w:rPr>
          <w:rFonts w:hint="eastAsia"/>
        </w:rPr>
        <w:t>新农乳业公司竞聘报名表</w:t>
      </w:r>
    </w:p>
    <w:tbl>
      <w:tblPr>
        <w:tblStyle w:val="7"/>
        <w:tblW w:w="8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983"/>
        <w:gridCol w:w="1230"/>
        <w:gridCol w:w="1262"/>
        <w:gridCol w:w="973"/>
        <w:gridCol w:w="162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880" w:type="dxa"/>
            <w:vAlign w:val="center"/>
          </w:tcPr>
          <w:p>
            <w:pPr>
              <w:jc w:val="center"/>
              <w:rPr>
                <w:rFonts w:ascii="仿宋_GB2312" w:eastAsia="仿宋_GB2312"/>
                <w:sz w:val="24"/>
              </w:rPr>
            </w:pPr>
            <w:r>
              <w:rPr>
                <w:rFonts w:hint="eastAsia" w:ascii="仿宋_GB2312" w:eastAsia="仿宋_GB2312"/>
                <w:sz w:val="24"/>
              </w:rPr>
              <w:t>姓 名</w:t>
            </w:r>
          </w:p>
        </w:tc>
        <w:tc>
          <w:tcPr>
            <w:tcW w:w="983" w:type="dxa"/>
            <w:vAlign w:val="center"/>
          </w:tcPr>
          <w:p>
            <w:pPr>
              <w:jc w:val="center"/>
              <w:rPr>
                <w:rFonts w:ascii="仿宋_GB2312" w:eastAsia="仿宋_GB2312"/>
                <w:sz w:val="24"/>
              </w:rPr>
            </w:pPr>
          </w:p>
        </w:tc>
        <w:tc>
          <w:tcPr>
            <w:tcW w:w="1230" w:type="dxa"/>
            <w:vAlign w:val="center"/>
          </w:tcPr>
          <w:p>
            <w:pPr>
              <w:jc w:val="center"/>
              <w:rPr>
                <w:rFonts w:ascii="仿宋_GB2312" w:eastAsia="仿宋_GB2312"/>
                <w:sz w:val="24"/>
              </w:rPr>
            </w:pPr>
            <w:r>
              <w:rPr>
                <w:rFonts w:hint="eastAsia" w:ascii="仿宋_GB2312" w:eastAsia="仿宋_GB2312"/>
                <w:sz w:val="24"/>
              </w:rPr>
              <w:t>性   别</w:t>
            </w:r>
          </w:p>
        </w:tc>
        <w:tc>
          <w:tcPr>
            <w:tcW w:w="1262" w:type="dxa"/>
            <w:vAlign w:val="center"/>
          </w:tcPr>
          <w:p>
            <w:pPr>
              <w:jc w:val="center"/>
              <w:rPr>
                <w:rFonts w:ascii="仿宋_GB2312" w:eastAsia="仿宋_GB2312"/>
                <w:sz w:val="24"/>
              </w:rPr>
            </w:pPr>
          </w:p>
        </w:tc>
        <w:tc>
          <w:tcPr>
            <w:tcW w:w="973" w:type="dxa"/>
            <w:vAlign w:val="center"/>
          </w:tcPr>
          <w:p>
            <w:pPr>
              <w:jc w:val="center"/>
              <w:rPr>
                <w:rFonts w:ascii="仿宋_GB2312" w:eastAsia="仿宋_GB2312"/>
                <w:sz w:val="24"/>
              </w:rPr>
            </w:pPr>
            <w:r>
              <w:rPr>
                <w:rFonts w:hint="eastAsia" w:ascii="仿宋_GB2312" w:eastAsia="仿宋_GB2312"/>
                <w:sz w:val="24"/>
              </w:rPr>
              <w:t>出 生</w:t>
            </w:r>
          </w:p>
          <w:p>
            <w:pPr>
              <w:jc w:val="center"/>
              <w:rPr>
                <w:rFonts w:ascii="仿宋_GB2312" w:eastAsia="仿宋_GB2312"/>
                <w:sz w:val="24"/>
              </w:rPr>
            </w:pPr>
            <w:r>
              <w:rPr>
                <w:rFonts w:hint="eastAsia" w:ascii="仿宋_GB2312" w:eastAsia="仿宋_GB2312"/>
                <w:sz w:val="24"/>
              </w:rPr>
              <w:t>年 月</w:t>
            </w:r>
          </w:p>
        </w:tc>
        <w:tc>
          <w:tcPr>
            <w:tcW w:w="1620" w:type="dxa"/>
            <w:vAlign w:val="center"/>
          </w:tcPr>
          <w:p>
            <w:pPr>
              <w:jc w:val="center"/>
              <w:rPr>
                <w:rFonts w:ascii="仿宋_GB2312" w:eastAsia="仿宋_GB2312"/>
                <w:sz w:val="24"/>
              </w:rPr>
            </w:pPr>
          </w:p>
        </w:tc>
        <w:tc>
          <w:tcPr>
            <w:tcW w:w="1790" w:type="dxa"/>
            <w:vMerge w:val="restart"/>
            <w:vAlign w:val="center"/>
          </w:tcPr>
          <w:p>
            <w:pPr>
              <w:jc w:val="center"/>
              <w:rPr>
                <w:rFonts w:ascii="仿宋_GB2312" w:eastAsia="仿宋_GB2312"/>
                <w:sz w:val="24"/>
              </w:rPr>
            </w:pPr>
            <w:r>
              <w:rPr>
                <w:rFonts w:hint="eastAsia" w:ascii="仿宋_GB2312" w:eastAsia="仿宋_GB2312"/>
                <w:sz w:val="24"/>
              </w:rPr>
              <w:t>贴</w:t>
            </w:r>
          </w:p>
          <w:p>
            <w:pPr>
              <w:jc w:val="center"/>
              <w:rPr>
                <w:rFonts w:ascii="仿宋_GB2312" w:eastAsia="仿宋_GB2312"/>
                <w:sz w:val="24"/>
              </w:rPr>
            </w:pPr>
            <w:r>
              <w:rPr>
                <w:rFonts w:hint="eastAsia" w:ascii="仿宋_GB2312" w:eastAsia="仿宋_GB2312"/>
                <w:sz w:val="24"/>
              </w:rPr>
              <w:t>照</w:t>
            </w:r>
          </w:p>
          <w:p>
            <w:pPr>
              <w:jc w:val="center"/>
              <w:rPr>
                <w:rFonts w:ascii="仿宋_GB2312" w:eastAsia="仿宋_GB2312"/>
                <w:sz w:val="24"/>
              </w:rPr>
            </w:pPr>
            <w:r>
              <w:rPr>
                <w:rFonts w:hint="eastAsia" w:ascii="仿宋_GB2312" w:eastAsia="仿宋_GB2312"/>
                <w:sz w:val="24"/>
              </w:rPr>
              <w:t>片</w:t>
            </w:r>
          </w:p>
          <w:p>
            <w:pPr>
              <w:jc w:val="center"/>
              <w:rPr>
                <w:rFonts w:ascii="仿宋_GB2312" w:eastAsia="仿宋_GB2312"/>
                <w:sz w:val="24"/>
              </w:rPr>
            </w:pPr>
            <w:r>
              <w:rPr>
                <w:rFonts w:hint="eastAsia" w:ascii="仿宋_GB2312" w:eastAsia="仿宋_GB2312"/>
                <w:sz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880" w:type="dxa"/>
            <w:vAlign w:val="center"/>
          </w:tcPr>
          <w:p>
            <w:pPr>
              <w:jc w:val="center"/>
              <w:rPr>
                <w:rFonts w:ascii="仿宋_GB2312" w:eastAsia="仿宋_GB2312"/>
                <w:sz w:val="24"/>
              </w:rPr>
            </w:pPr>
            <w:r>
              <w:rPr>
                <w:rFonts w:hint="eastAsia" w:ascii="仿宋_GB2312" w:eastAsia="仿宋_GB2312"/>
                <w:sz w:val="24"/>
              </w:rPr>
              <w:t>籍 贯</w:t>
            </w:r>
          </w:p>
        </w:tc>
        <w:tc>
          <w:tcPr>
            <w:tcW w:w="983" w:type="dxa"/>
            <w:vAlign w:val="center"/>
          </w:tcPr>
          <w:p>
            <w:pPr>
              <w:jc w:val="center"/>
              <w:rPr>
                <w:rFonts w:ascii="仿宋_GB2312" w:eastAsia="仿宋_GB2312"/>
                <w:sz w:val="24"/>
              </w:rPr>
            </w:pPr>
          </w:p>
        </w:tc>
        <w:tc>
          <w:tcPr>
            <w:tcW w:w="1230" w:type="dxa"/>
            <w:vAlign w:val="center"/>
          </w:tcPr>
          <w:p>
            <w:pPr>
              <w:jc w:val="center"/>
              <w:rPr>
                <w:rFonts w:ascii="仿宋_GB2312" w:eastAsia="仿宋_GB2312"/>
                <w:sz w:val="24"/>
              </w:rPr>
            </w:pPr>
            <w:r>
              <w:rPr>
                <w:rFonts w:hint="eastAsia" w:ascii="仿宋_GB2312" w:eastAsia="仿宋_GB2312"/>
                <w:sz w:val="24"/>
              </w:rPr>
              <w:t>民   族</w:t>
            </w:r>
          </w:p>
        </w:tc>
        <w:tc>
          <w:tcPr>
            <w:tcW w:w="1262" w:type="dxa"/>
            <w:vAlign w:val="center"/>
          </w:tcPr>
          <w:p>
            <w:pPr>
              <w:jc w:val="center"/>
              <w:rPr>
                <w:rFonts w:ascii="仿宋_GB2312" w:eastAsia="仿宋_GB2312"/>
                <w:sz w:val="24"/>
              </w:rPr>
            </w:pPr>
          </w:p>
        </w:tc>
        <w:tc>
          <w:tcPr>
            <w:tcW w:w="973" w:type="dxa"/>
            <w:vAlign w:val="center"/>
          </w:tcPr>
          <w:p>
            <w:pPr>
              <w:jc w:val="center"/>
              <w:rPr>
                <w:rFonts w:ascii="仿宋_GB2312" w:eastAsia="仿宋_GB2312"/>
                <w:sz w:val="24"/>
              </w:rPr>
            </w:pPr>
            <w:r>
              <w:rPr>
                <w:rFonts w:hint="eastAsia" w:ascii="仿宋_GB2312" w:eastAsia="仿宋_GB2312"/>
                <w:sz w:val="24"/>
              </w:rPr>
              <w:t>政 治</w:t>
            </w:r>
          </w:p>
          <w:p>
            <w:pPr>
              <w:jc w:val="center"/>
              <w:rPr>
                <w:rFonts w:ascii="仿宋_GB2312" w:eastAsia="仿宋_GB2312"/>
                <w:sz w:val="24"/>
              </w:rPr>
            </w:pPr>
            <w:r>
              <w:rPr>
                <w:rFonts w:hint="eastAsia" w:ascii="仿宋_GB2312" w:eastAsia="仿宋_GB2312"/>
                <w:sz w:val="24"/>
              </w:rPr>
              <w:t>面 貌</w:t>
            </w:r>
          </w:p>
        </w:tc>
        <w:tc>
          <w:tcPr>
            <w:tcW w:w="1620" w:type="dxa"/>
            <w:vAlign w:val="center"/>
          </w:tcPr>
          <w:p>
            <w:pPr>
              <w:jc w:val="center"/>
              <w:rPr>
                <w:rFonts w:ascii="仿宋_GB2312" w:eastAsia="仿宋_GB2312"/>
                <w:sz w:val="24"/>
              </w:rPr>
            </w:pPr>
          </w:p>
        </w:tc>
        <w:tc>
          <w:tcPr>
            <w:tcW w:w="1790" w:type="dxa"/>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880" w:type="dxa"/>
            <w:vAlign w:val="center"/>
          </w:tcPr>
          <w:p>
            <w:pPr>
              <w:jc w:val="center"/>
              <w:rPr>
                <w:rFonts w:ascii="仿宋_GB2312" w:eastAsia="仿宋_GB2312"/>
                <w:sz w:val="24"/>
              </w:rPr>
            </w:pPr>
            <w:r>
              <w:rPr>
                <w:rFonts w:hint="eastAsia" w:ascii="仿宋_GB2312" w:eastAsia="仿宋_GB2312"/>
                <w:sz w:val="24"/>
              </w:rPr>
              <w:t>婚否</w:t>
            </w:r>
          </w:p>
        </w:tc>
        <w:tc>
          <w:tcPr>
            <w:tcW w:w="983" w:type="dxa"/>
            <w:vAlign w:val="center"/>
          </w:tcPr>
          <w:p>
            <w:pPr>
              <w:jc w:val="center"/>
              <w:rPr>
                <w:rFonts w:ascii="仿宋_GB2312" w:eastAsia="仿宋_GB2312"/>
                <w:sz w:val="24"/>
              </w:rPr>
            </w:pPr>
          </w:p>
        </w:tc>
        <w:tc>
          <w:tcPr>
            <w:tcW w:w="1230" w:type="dxa"/>
            <w:vAlign w:val="center"/>
          </w:tcPr>
          <w:p>
            <w:pPr>
              <w:jc w:val="center"/>
              <w:rPr>
                <w:rFonts w:ascii="仿宋_GB2312" w:eastAsia="仿宋_GB2312"/>
                <w:sz w:val="24"/>
              </w:rPr>
            </w:pPr>
            <w:r>
              <w:rPr>
                <w:rFonts w:hint="eastAsia" w:ascii="仿宋_GB2312" w:eastAsia="仿宋_GB2312"/>
                <w:sz w:val="24"/>
              </w:rPr>
              <w:t>有何特长</w:t>
            </w:r>
          </w:p>
        </w:tc>
        <w:tc>
          <w:tcPr>
            <w:tcW w:w="1262" w:type="dxa"/>
            <w:vAlign w:val="center"/>
          </w:tcPr>
          <w:p>
            <w:pPr>
              <w:jc w:val="center"/>
              <w:rPr>
                <w:rFonts w:ascii="仿宋_GB2312" w:eastAsia="仿宋_GB2312"/>
                <w:sz w:val="24"/>
              </w:rPr>
            </w:pPr>
          </w:p>
        </w:tc>
        <w:tc>
          <w:tcPr>
            <w:tcW w:w="973" w:type="dxa"/>
            <w:vAlign w:val="center"/>
          </w:tcPr>
          <w:p>
            <w:pPr>
              <w:jc w:val="center"/>
              <w:rPr>
                <w:rFonts w:ascii="仿宋_GB2312" w:eastAsia="仿宋_GB2312"/>
                <w:sz w:val="24"/>
              </w:rPr>
            </w:pPr>
            <w:r>
              <w:rPr>
                <w:rFonts w:hint="eastAsia" w:ascii="仿宋_GB2312" w:eastAsia="仿宋_GB2312"/>
                <w:sz w:val="24"/>
              </w:rPr>
              <w:t>联 系</w:t>
            </w:r>
          </w:p>
          <w:p>
            <w:pPr>
              <w:jc w:val="center"/>
              <w:rPr>
                <w:rFonts w:ascii="仿宋_GB2312" w:eastAsia="仿宋_GB2312"/>
                <w:sz w:val="24"/>
              </w:rPr>
            </w:pPr>
            <w:r>
              <w:rPr>
                <w:rFonts w:hint="eastAsia" w:ascii="仿宋_GB2312" w:eastAsia="仿宋_GB2312"/>
                <w:sz w:val="24"/>
              </w:rPr>
              <w:t>方 式</w:t>
            </w:r>
          </w:p>
        </w:tc>
        <w:tc>
          <w:tcPr>
            <w:tcW w:w="1620" w:type="dxa"/>
            <w:vAlign w:val="center"/>
          </w:tcPr>
          <w:p>
            <w:pPr>
              <w:jc w:val="center"/>
              <w:rPr>
                <w:rFonts w:ascii="仿宋_GB2312" w:eastAsia="仿宋_GB2312"/>
                <w:sz w:val="24"/>
              </w:rPr>
            </w:pPr>
          </w:p>
        </w:tc>
        <w:tc>
          <w:tcPr>
            <w:tcW w:w="1790" w:type="dxa"/>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80" w:type="dxa"/>
            <w:vAlign w:val="center"/>
          </w:tcPr>
          <w:p>
            <w:pPr>
              <w:jc w:val="center"/>
              <w:rPr>
                <w:rFonts w:ascii="仿宋_GB2312" w:eastAsia="仿宋_GB2312"/>
                <w:sz w:val="24"/>
              </w:rPr>
            </w:pPr>
            <w:r>
              <w:rPr>
                <w:rFonts w:hint="eastAsia" w:ascii="仿宋_GB2312" w:eastAsia="仿宋_GB2312"/>
                <w:sz w:val="24"/>
              </w:rPr>
              <w:t>文化程度</w:t>
            </w:r>
          </w:p>
        </w:tc>
        <w:tc>
          <w:tcPr>
            <w:tcW w:w="983" w:type="dxa"/>
            <w:vAlign w:val="center"/>
          </w:tcPr>
          <w:p>
            <w:pPr>
              <w:jc w:val="center"/>
              <w:rPr>
                <w:rFonts w:ascii="仿宋_GB2312" w:eastAsia="仿宋_GB2312"/>
                <w:sz w:val="24"/>
              </w:rPr>
            </w:pPr>
          </w:p>
        </w:tc>
        <w:tc>
          <w:tcPr>
            <w:tcW w:w="1230" w:type="dxa"/>
            <w:vAlign w:val="center"/>
          </w:tcPr>
          <w:p>
            <w:pPr>
              <w:jc w:val="center"/>
              <w:rPr>
                <w:rFonts w:ascii="仿宋_GB2312" w:eastAsia="仿宋_GB2312"/>
                <w:sz w:val="24"/>
              </w:rPr>
            </w:pPr>
            <w:r>
              <w:rPr>
                <w:rFonts w:hint="eastAsia" w:ascii="仿宋_GB2312" w:eastAsia="仿宋_GB2312"/>
                <w:sz w:val="24"/>
              </w:rPr>
              <w:t>毕业院校及专业</w:t>
            </w:r>
          </w:p>
        </w:tc>
        <w:tc>
          <w:tcPr>
            <w:tcW w:w="2235" w:type="dxa"/>
            <w:gridSpan w:val="2"/>
            <w:vAlign w:val="center"/>
          </w:tcPr>
          <w:p>
            <w:pPr>
              <w:rPr>
                <w:rFonts w:ascii="仿宋_GB2312" w:eastAsia="仿宋_GB2312"/>
                <w:sz w:val="24"/>
              </w:rPr>
            </w:pPr>
          </w:p>
        </w:tc>
        <w:tc>
          <w:tcPr>
            <w:tcW w:w="1620" w:type="dxa"/>
            <w:vAlign w:val="center"/>
          </w:tcPr>
          <w:p>
            <w:pPr>
              <w:jc w:val="center"/>
              <w:rPr>
                <w:rFonts w:ascii="仿宋_GB2312" w:eastAsia="仿宋_GB2312"/>
                <w:spacing w:val="-20"/>
                <w:sz w:val="24"/>
              </w:rPr>
            </w:pPr>
            <w:r>
              <w:rPr>
                <w:rFonts w:hint="eastAsia" w:ascii="仿宋_GB2312" w:eastAsia="仿宋_GB2312"/>
                <w:spacing w:val="-20"/>
                <w:sz w:val="24"/>
              </w:rPr>
              <w:t>身 份 证 号 码</w:t>
            </w:r>
          </w:p>
        </w:tc>
        <w:tc>
          <w:tcPr>
            <w:tcW w:w="179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880" w:type="dxa"/>
            <w:vAlign w:val="center"/>
          </w:tcPr>
          <w:p>
            <w:pPr>
              <w:jc w:val="center"/>
              <w:rPr>
                <w:rFonts w:ascii="仿宋_GB2312" w:eastAsia="仿宋_GB2312"/>
                <w:sz w:val="24"/>
              </w:rPr>
            </w:pPr>
            <w:r>
              <w:rPr>
                <w:rFonts w:hint="eastAsia" w:ascii="仿宋_GB2312" w:eastAsia="仿宋_GB2312"/>
                <w:sz w:val="24"/>
              </w:rPr>
              <w:t>应聘岗位</w:t>
            </w:r>
          </w:p>
        </w:tc>
        <w:tc>
          <w:tcPr>
            <w:tcW w:w="2213" w:type="dxa"/>
            <w:gridSpan w:val="2"/>
            <w:vAlign w:val="center"/>
          </w:tcPr>
          <w:p>
            <w:pPr>
              <w:jc w:val="center"/>
              <w:rPr>
                <w:rFonts w:ascii="仿宋_GB2312" w:eastAsia="仿宋_GB2312"/>
                <w:sz w:val="24"/>
              </w:rPr>
            </w:pPr>
          </w:p>
        </w:tc>
        <w:tc>
          <w:tcPr>
            <w:tcW w:w="2235" w:type="dxa"/>
            <w:gridSpan w:val="2"/>
            <w:vAlign w:val="center"/>
          </w:tcPr>
          <w:p>
            <w:pPr>
              <w:jc w:val="center"/>
              <w:rPr>
                <w:rFonts w:ascii="仿宋_GB2312" w:eastAsia="仿宋_GB2312"/>
                <w:sz w:val="24"/>
              </w:rPr>
            </w:pPr>
            <w:r>
              <w:rPr>
                <w:rFonts w:hint="eastAsia" w:ascii="仿宋_GB2312" w:eastAsia="仿宋_GB2312"/>
                <w:sz w:val="24"/>
              </w:rPr>
              <w:t>家庭住址及</w:t>
            </w:r>
          </w:p>
          <w:p>
            <w:pPr>
              <w:jc w:val="center"/>
              <w:rPr>
                <w:rFonts w:ascii="仿宋_GB2312" w:eastAsia="仿宋_GB2312"/>
                <w:sz w:val="24"/>
              </w:rPr>
            </w:pPr>
            <w:r>
              <w:rPr>
                <w:rFonts w:hint="eastAsia" w:ascii="仿宋_GB2312" w:eastAsia="仿宋_GB2312"/>
                <w:sz w:val="24"/>
              </w:rPr>
              <w:t>联系方式</w:t>
            </w:r>
          </w:p>
        </w:tc>
        <w:tc>
          <w:tcPr>
            <w:tcW w:w="3410"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5" w:hRule="atLeast"/>
          <w:jc w:val="center"/>
        </w:trPr>
        <w:tc>
          <w:tcPr>
            <w:tcW w:w="880" w:type="dxa"/>
            <w:vAlign w:val="center"/>
          </w:tcPr>
          <w:p>
            <w:pPr>
              <w:jc w:val="center"/>
              <w:rPr>
                <w:rFonts w:ascii="仿宋_GB2312" w:eastAsia="仿宋_GB2312"/>
                <w:sz w:val="24"/>
              </w:rPr>
            </w:pPr>
            <w:r>
              <w:rPr>
                <w:rFonts w:hint="eastAsia" w:ascii="仿宋_GB2312" w:eastAsia="仿宋_GB2312"/>
                <w:sz w:val="24"/>
              </w:rPr>
              <w:t>个人</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学习</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工作</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简历</w:t>
            </w:r>
          </w:p>
        </w:tc>
        <w:tc>
          <w:tcPr>
            <w:tcW w:w="7858" w:type="dxa"/>
            <w:gridSpan w:val="6"/>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3" w:hRule="atLeast"/>
          <w:jc w:val="center"/>
        </w:trPr>
        <w:tc>
          <w:tcPr>
            <w:tcW w:w="880" w:type="dxa"/>
            <w:vAlign w:val="center"/>
          </w:tcPr>
          <w:p>
            <w:pPr>
              <w:rPr>
                <w:rFonts w:ascii="仿宋_GB2312" w:eastAsia="仿宋_GB2312"/>
                <w:sz w:val="24"/>
              </w:rPr>
            </w:pPr>
            <w:r>
              <w:rPr>
                <w:rFonts w:hint="eastAsia" w:ascii="仿宋_GB2312" w:eastAsia="仿宋_GB2312"/>
                <w:sz w:val="24"/>
              </w:rPr>
              <w:t>家庭及社会关 系</w:t>
            </w:r>
          </w:p>
        </w:tc>
        <w:tc>
          <w:tcPr>
            <w:tcW w:w="7858" w:type="dxa"/>
            <w:gridSpan w:val="6"/>
            <w:vAlign w:val="center"/>
          </w:tcPr>
          <w:p>
            <w:pPr>
              <w:jc w:val="center"/>
              <w:rPr>
                <w:rFonts w:ascii="仿宋_GB2312" w:eastAsia="仿宋_GB2312"/>
                <w:sz w:val="24"/>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72CFC"/>
    <w:multiLevelType w:val="multilevel"/>
    <w:tmpl w:val="21572CFC"/>
    <w:lvl w:ilvl="0" w:tentative="0">
      <w:start w:val="3"/>
      <w:numFmt w:val="japaneseCounting"/>
      <w:lvlText w:val="%1、"/>
      <w:lvlJc w:val="left"/>
      <w:pPr>
        <w:tabs>
          <w:tab w:val="left" w:pos="1409"/>
        </w:tabs>
        <w:ind w:left="1409" w:hanging="720"/>
      </w:pPr>
      <w:rPr>
        <w:rFonts w:hint="default"/>
      </w:rPr>
    </w:lvl>
    <w:lvl w:ilvl="1" w:tentative="0">
      <w:start w:val="1"/>
      <w:numFmt w:val="lowerLetter"/>
      <w:lvlText w:val="%2)"/>
      <w:lvlJc w:val="left"/>
      <w:pPr>
        <w:tabs>
          <w:tab w:val="left" w:pos="1529"/>
        </w:tabs>
        <w:ind w:left="1529" w:hanging="420"/>
      </w:pPr>
    </w:lvl>
    <w:lvl w:ilvl="2" w:tentative="0">
      <w:start w:val="1"/>
      <w:numFmt w:val="lowerRoman"/>
      <w:lvlText w:val="%3."/>
      <w:lvlJc w:val="right"/>
      <w:pPr>
        <w:tabs>
          <w:tab w:val="left" w:pos="1949"/>
        </w:tabs>
        <w:ind w:left="1949" w:hanging="420"/>
      </w:pPr>
    </w:lvl>
    <w:lvl w:ilvl="3" w:tentative="0">
      <w:start w:val="1"/>
      <w:numFmt w:val="decimal"/>
      <w:lvlText w:val="%4."/>
      <w:lvlJc w:val="left"/>
      <w:pPr>
        <w:tabs>
          <w:tab w:val="left" w:pos="2369"/>
        </w:tabs>
        <w:ind w:left="2369" w:hanging="420"/>
      </w:pPr>
    </w:lvl>
    <w:lvl w:ilvl="4" w:tentative="0">
      <w:start w:val="1"/>
      <w:numFmt w:val="lowerLetter"/>
      <w:lvlText w:val="%5)"/>
      <w:lvlJc w:val="left"/>
      <w:pPr>
        <w:tabs>
          <w:tab w:val="left" w:pos="2789"/>
        </w:tabs>
        <w:ind w:left="2789" w:hanging="420"/>
      </w:pPr>
    </w:lvl>
    <w:lvl w:ilvl="5" w:tentative="0">
      <w:start w:val="1"/>
      <w:numFmt w:val="lowerRoman"/>
      <w:lvlText w:val="%6."/>
      <w:lvlJc w:val="right"/>
      <w:pPr>
        <w:tabs>
          <w:tab w:val="left" w:pos="3209"/>
        </w:tabs>
        <w:ind w:left="3209" w:hanging="420"/>
      </w:pPr>
    </w:lvl>
    <w:lvl w:ilvl="6" w:tentative="0">
      <w:start w:val="1"/>
      <w:numFmt w:val="decimal"/>
      <w:lvlText w:val="%7."/>
      <w:lvlJc w:val="left"/>
      <w:pPr>
        <w:tabs>
          <w:tab w:val="left" w:pos="3629"/>
        </w:tabs>
        <w:ind w:left="3629" w:hanging="420"/>
      </w:pPr>
    </w:lvl>
    <w:lvl w:ilvl="7" w:tentative="0">
      <w:start w:val="1"/>
      <w:numFmt w:val="lowerLetter"/>
      <w:lvlText w:val="%8)"/>
      <w:lvlJc w:val="left"/>
      <w:pPr>
        <w:tabs>
          <w:tab w:val="left" w:pos="4049"/>
        </w:tabs>
        <w:ind w:left="4049" w:hanging="420"/>
      </w:pPr>
    </w:lvl>
    <w:lvl w:ilvl="8" w:tentative="0">
      <w:start w:val="1"/>
      <w:numFmt w:val="lowerRoman"/>
      <w:lvlText w:val="%9."/>
      <w:lvlJc w:val="right"/>
      <w:pPr>
        <w:tabs>
          <w:tab w:val="left" w:pos="4469"/>
        </w:tabs>
        <w:ind w:left="446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93563C8"/>
    <w:rsid w:val="00067A23"/>
    <w:rsid w:val="000E1894"/>
    <w:rsid w:val="00184829"/>
    <w:rsid w:val="00187854"/>
    <w:rsid w:val="00203E19"/>
    <w:rsid w:val="00215CFF"/>
    <w:rsid w:val="00224CC9"/>
    <w:rsid w:val="00306BB6"/>
    <w:rsid w:val="004D2102"/>
    <w:rsid w:val="0050348C"/>
    <w:rsid w:val="00540163"/>
    <w:rsid w:val="00552BAE"/>
    <w:rsid w:val="0061007B"/>
    <w:rsid w:val="006543F5"/>
    <w:rsid w:val="006C6B37"/>
    <w:rsid w:val="0071579E"/>
    <w:rsid w:val="008D6FBA"/>
    <w:rsid w:val="00A57D10"/>
    <w:rsid w:val="00B931B7"/>
    <w:rsid w:val="00C64F1A"/>
    <w:rsid w:val="00D52C4F"/>
    <w:rsid w:val="00E81ACF"/>
    <w:rsid w:val="00F24034"/>
    <w:rsid w:val="293563C8"/>
    <w:rsid w:val="2EFF1AAB"/>
    <w:rsid w:val="2F8D20B5"/>
    <w:rsid w:val="360218A0"/>
    <w:rsid w:val="364F0D7A"/>
    <w:rsid w:val="6A0E31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nt21"/>
    <w:basedOn w:val="5"/>
    <w:qFormat/>
    <w:uiPriority w:val="0"/>
    <w:rPr>
      <w:rFonts w:hint="eastAsia" w:ascii="宋体" w:hAnsi="宋体" w:eastAsia="宋体" w:cs="宋体"/>
      <w:color w:val="000000"/>
      <w:sz w:val="24"/>
      <w:szCs w:val="24"/>
      <w:u w:val="none"/>
    </w:rPr>
  </w:style>
  <w:style w:type="character" w:customStyle="1" w:styleId="9">
    <w:name w:val="页眉 Char"/>
    <w:basedOn w:val="5"/>
    <w:link w:val="4"/>
    <w:qFormat/>
    <w:uiPriority w:val="0"/>
    <w:rPr>
      <w:kern w:val="2"/>
      <w:sz w:val="18"/>
      <w:szCs w:val="18"/>
    </w:rPr>
  </w:style>
  <w:style w:type="character" w:customStyle="1" w:styleId="10">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2061</Words>
  <Characters>375</Characters>
  <Lines>3</Lines>
  <Paragraphs>4</Paragraphs>
  <TotalTime>5</TotalTime>
  <ScaleCrop>false</ScaleCrop>
  <LinksUpToDate>false</LinksUpToDate>
  <CharactersWithSpaces>2432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2018-12-27T13:36:00Z</dcterms:created>
  <dc:creator>李维飞</dc:creator>
  <cp:lastModifiedBy>另一种诠释</cp:lastModifiedBy>
  <cp:lastPrinted>2018-10-31T07:38:00Z</cp:lastPrinted>
  <dcterms:modified xsi:type="dcterms:W3CDTF">2018-12-28T03:07:21Z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