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EF" w:rsidRPr="00DA3447" w:rsidRDefault="00885DEF" w:rsidP="00885DEF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DA3447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/>
          <w:b/>
          <w:sz w:val="32"/>
          <w:szCs w:val="32"/>
        </w:rPr>
        <w:t>1</w:t>
      </w:r>
      <w:r w:rsidRPr="00DA3447">
        <w:rPr>
          <w:rFonts w:ascii="仿宋" w:eastAsia="仿宋" w:hAnsi="仿宋" w:hint="eastAsia"/>
          <w:b/>
          <w:sz w:val="32"/>
          <w:szCs w:val="32"/>
        </w:rPr>
        <w:t>：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413"/>
        <w:gridCol w:w="1417"/>
        <w:gridCol w:w="851"/>
        <w:gridCol w:w="3260"/>
        <w:gridCol w:w="2268"/>
        <w:gridCol w:w="2693"/>
        <w:gridCol w:w="993"/>
        <w:gridCol w:w="2126"/>
        <w:gridCol w:w="850"/>
      </w:tblGrid>
      <w:tr w:rsidR="00885DEF" w:rsidRPr="00DA3447" w:rsidTr="005A0C82">
        <w:tc>
          <w:tcPr>
            <w:tcW w:w="158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DEF" w:rsidRPr="00DA3447" w:rsidRDefault="00885DEF" w:rsidP="005A0C82">
            <w:pPr>
              <w:tabs>
                <w:tab w:val="left" w:pos="2355"/>
              </w:tabs>
              <w:spacing w:afterLines="50" w:after="156" w:line="560" w:lineRule="exact"/>
              <w:jc w:val="center"/>
              <w:rPr>
                <w:rFonts w:ascii="方正小标宋简体" w:eastAsia="方正小标宋简体" w:hAnsi="仿宋"/>
                <w:sz w:val="40"/>
                <w:szCs w:val="40"/>
              </w:rPr>
            </w:pPr>
            <w:bookmarkStart w:id="0" w:name="_GoBack"/>
            <w:r w:rsidRPr="00DA3447">
              <w:rPr>
                <w:rFonts w:ascii="方正小标宋简体" w:eastAsia="方正小标宋简体" w:hAnsi="仿宋" w:hint="eastAsia"/>
                <w:sz w:val="40"/>
                <w:szCs w:val="40"/>
              </w:rPr>
              <w:t>晋中学院2019年专项招聘工作人员计划表</w:t>
            </w:r>
            <w:bookmarkEnd w:id="0"/>
          </w:p>
        </w:tc>
      </w:tr>
      <w:tr w:rsidR="00885DEF" w:rsidTr="005A0C82"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widowControl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招聘单位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专项</w:t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学历学位要求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年龄要求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工作地点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其他要求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85DEF" w:rsidRDefault="00885DEF" w:rsidP="005A0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 w:rsidR="00885DEF" w:rsidTr="005A0C82"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专技岗位</w:t>
            </w: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专业不限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博士研究生学历学位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博士：博士研究生年龄一般不超过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周岁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特别优秀的博士研究生年龄可以放宽至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周岁。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5A0C82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专技岗位</w:t>
            </w:r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</w:pPr>
            <w:r>
              <w:rPr>
                <w:rFonts w:hint="eastAsia"/>
              </w:rPr>
              <w:t>英语语言文学（二级学科）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</w:pPr>
          </w:p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晋中市</w:t>
            </w:r>
          </w:p>
          <w:p w:rsidR="00885DEF" w:rsidRDefault="00885DEF" w:rsidP="005A0C82">
            <w:pPr>
              <w:jc w:val="center"/>
            </w:pP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5A0C82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专技岗位</w:t>
            </w:r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885DEF" w:rsidRPr="00EB2CF4" w:rsidRDefault="00885DEF" w:rsidP="005A0C82">
            <w:pPr>
              <w:rPr>
                <w:color w:val="000000"/>
              </w:rPr>
            </w:pPr>
            <w:r>
              <w:rPr>
                <w:rFonts w:hint="eastAsia"/>
              </w:rPr>
              <w:t>学前教育学（二级学科）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5A0C82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专技岗位</w:t>
            </w:r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发展与教育心理学（二级学科）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5A0C82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专技岗位</w:t>
            </w:r>
            <w:r>
              <w:rPr>
                <w:rFonts w:hint="eastAsia"/>
              </w:rPr>
              <w:t>5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应用心理学（二级学科）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5A0C82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专技岗位</w:t>
            </w:r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企业管理（二级学科）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5A0C82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数学学院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专技岗位</w:t>
            </w:r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</w:pPr>
            <w:r>
              <w:rPr>
                <w:rFonts w:hint="eastAsia"/>
              </w:rPr>
              <w:t>计算机应用技术（二级学科）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5A0C82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专技岗位</w:t>
            </w:r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视觉传达与媒体设计（二级学科）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5A0C82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专技岗位</w:t>
            </w: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 w:type="page"/>
            </w:r>
            <w:r>
              <w:rPr>
                <w:rFonts w:hint="eastAsia"/>
                <w:color w:val="000000"/>
              </w:rPr>
              <w:t>环境设计（二级学科）</w:t>
            </w:r>
            <w:r>
              <w:rPr>
                <w:rFonts w:hint="eastAsia"/>
                <w:color w:val="000000"/>
              </w:rPr>
              <w:br w:type="page"/>
            </w:r>
            <w:r>
              <w:rPr>
                <w:rFonts w:hint="eastAsia"/>
                <w:color w:val="000000"/>
              </w:rPr>
              <w:br w:type="page"/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885DEF" w:rsidRDefault="00885DEF" w:rsidP="005A0C82">
            <w:pPr>
              <w:jc w:val="center"/>
              <w:rPr>
                <w:color w:val="000000"/>
              </w:rPr>
            </w:pPr>
          </w:p>
          <w:p w:rsidR="00885DEF" w:rsidRDefault="00885DEF" w:rsidP="005A0C8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  <w:p w:rsidR="00885DEF" w:rsidRDefault="00885DEF" w:rsidP="005A0C82">
            <w:pPr>
              <w:jc w:val="center"/>
              <w:rPr>
                <w:color w:val="000000"/>
              </w:rPr>
            </w:pPr>
          </w:p>
          <w:p w:rsidR="00885DEF" w:rsidRDefault="00885DEF" w:rsidP="005A0C82">
            <w:pPr>
              <w:jc w:val="center"/>
              <w:rPr>
                <w:color w:val="000000"/>
              </w:rPr>
            </w:pPr>
          </w:p>
        </w:tc>
      </w:tr>
      <w:tr w:rsidR="00885DEF" w:rsidTr="005A0C82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专技岗位</w:t>
            </w: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spacing w:after="24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民族传统体育学（二级学科）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5A0C82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专技岗位</w:t>
            </w: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新闻学或传播学（二级学科）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本科为网络新媒体专业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5A0C82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专技岗位</w:t>
            </w:r>
            <w:r>
              <w:rPr>
                <w:rFonts w:hint="eastAsia"/>
                <w:color w:val="000000"/>
              </w:rPr>
              <w:t>12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音乐与舞蹈学（一级学科）</w:t>
            </w:r>
            <w:r>
              <w:rPr>
                <w:rFonts w:hint="eastAsia"/>
                <w:color w:val="000000"/>
              </w:rPr>
              <w:t xml:space="preserve">                  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5A0C82">
        <w:trPr>
          <w:trHeight w:hRule="exact" w:val="1928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专技岗位</w:t>
            </w:r>
            <w:r>
              <w:rPr>
                <w:rFonts w:hint="eastAsia"/>
                <w:color w:val="000000"/>
              </w:rPr>
              <w:t>13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马克思主义理论（一级学科）</w:t>
            </w:r>
            <w:r>
              <w:rPr>
                <w:rFonts w:hint="eastAsia"/>
                <w:color w:val="000000"/>
              </w:rPr>
              <w:t xml:space="preserve">          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本科阶段所学学科须为下列一级学科之一：马克思主义理论、政治学、经济学、历史学、哲学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5A0C82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专技岗位</w:t>
            </w:r>
            <w:r>
              <w:rPr>
                <w:rFonts w:hint="eastAsia"/>
                <w:color w:val="000000"/>
              </w:rPr>
              <w:t>14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旅游管理（二级学科）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会展方向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5A0C82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专技岗位</w:t>
            </w:r>
            <w:r>
              <w:rPr>
                <w:rFonts w:hint="eastAsia"/>
              </w:rPr>
              <w:t>15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视觉传达与媒体设计或者手工艺设计（二级学科）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5A0C82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专技岗位</w:t>
            </w:r>
            <w:r>
              <w:rPr>
                <w:rFonts w:hint="eastAsia"/>
              </w:rPr>
              <w:t>16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工商管理（一级学科）</w:t>
            </w:r>
            <w:r>
              <w:rPr>
                <w:rFonts w:hint="eastAsia"/>
                <w:color w:val="000000"/>
              </w:rPr>
              <w:t xml:space="preserve">        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文化产业管理研究方向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5A0C82">
        <w:trPr>
          <w:trHeight w:hRule="exact" w:val="794"/>
        </w:trPr>
        <w:tc>
          <w:tcPr>
            <w:tcW w:w="141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晋中学院</w:t>
            </w:r>
          </w:p>
        </w:tc>
        <w:tc>
          <w:tcPr>
            <w:tcW w:w="1417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专技岗位</w:t>
            </w:r>
            <w:r>
              <w:rPr>
                <w:rFonts w:hint="eastAsia"/>
              </w:rPr>
              <w:t>17</w:t>
            </w:r>
          </w:p>
        </w:tc>
        <w:tc>
          <w:tcPr>
            <w:tcW w:w="851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260" w:type="dxa"/>
            <w:vAlign w:val="center"/>
          </w:tcPr>
          <w:p w:rsidR="00885DEF" w:rsidRDefault="00885DEF" w:rsidP="005A0C82"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交通运输工程（一级学科）</w:t>
            </w:r>
            <w:r>
              <w:rPr>
                <w:rFonts w:hint="eastAsia"/>
                <w:color w:val="000000"/>
              </w:rPr>
              <w:t xml:space="preserve">        </w:t>
            </w:r>
          </w:p>
        </w:tc>
        <w:tc>
          <w:tcPr>
            <w:tcW w:w="2268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硕士研究生学历学位</w:t>
            </w:r>
          </w:p>
        </w:tc>
        <w:tc>
          <w:tcPr>
            <w:tcW w:w="2693" w:type="dxa"/>
            <w:vAlign w:val="center"/>
          </w:tcPr>
          <w:p w:rsidR="00885DEF" w:rsidRDefault="00885DEF" w:rsidP="005A0C82">
            <w:pPr>
              <w:jc w:val="center"/>
            </w:pPr>
            <w:r>
              <w:rPr>
                <w:rFonts w:hint="eastAsia"/>
              </w:rPr>
              <w:t>硕士：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周岁及以下</w:t>
            </w:r>
          </w:p>
        </w:tc>
        <w:tc>
          <w:tcPr>
            <w:tcW w:w="993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晋中市</w:t>
            </w:r>
          </w:p>
        </w:tc>
        <w:tc>
          <w:tcPr>
            <w:tcW w:w="2126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885DEF" w:rsidRDefault="00885DEF" w:rsidP="005A0C82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885DEF" w:rsidTr="005A0C82">
        <w:trPr>
          <w:trHeight w:hRule="exact" w:val="794"/>
        </w:trPr>
        <w:tc>
          <w:tcPr>
            <w:tcW w:w="1413" w:type="dxa"/>
            <w:vAlign w:val="center"/>
          </w:tcPr>
          <w:p w:rsidR="00885DEF" w:rsidRPr="00D63C65" w:rsidRDefault="00885DEF" w:rsidP="005A0C82">
            <w:pPr>
              <w:jc w:val="center"/>
              <w:rPr>
                <w:b/>
                <w:color w:val="000000"/>
              </w:rPr>
            </w:pPr>
            <w:r w:rsidRPr="00D63C65">
              <w:rPr>
                <w:rFonts w:hint="eastAsia"/>
                <w:b/>
                <w:color w:val="000000"/>
              </w:rPr>
              <w:t>合计</w:t>
            </w:r>
          </w:p>
        </w:tc>
        <w:tc>
          <w:tcPr>
            <w:tcW w:w="14458" w:type="dxa"/>
            <w:gridSpan w:val="8"/>
            <w:vAlign w:val="center"/>
          </w:tcPr>
          <w:p w:rsidR="00885DEF" w:rsidRPr="00D63C65" w:rsidRDefault="00885DEF" w:rsidP="005A0C82">
            <w:pPr>
              <w:jc w:val="center"/>
              <w:rPr>
                <w:b/>
                <w:color w:val="000000"/>
              </w:rPr>
            </w:pPr>
            <w:r w:rsidRPr="00D63C65">
              <w:rPr>
                <w:rFonts w:hint="eastAsia"/>
                <w:b/>
                <w:color w:val="000000"/>
              </w:rPr>
              <w:t>8</w:t>
            </w:r>
            <w:r w:rsidRPr="00D63C65">
              <w:rPr>
                <w:b/>
                <w:color w:val="000000"/>
              </w:rPr>
              <w:t>0</w:t>
            </w:r>
          </w:p>
        </w:tc>
      </w:tr>
    </w:tbl>
    <w:p w:rsidR="00885DEF" w:rsidRPr="00EB2CF4" w:rsidRDefault="00885DEF" w:rsidP="00885DEF">
      <w:pPr>
        <w:tabs>
          <w:tab w:val="left" w:pos="2355"/>
        </w:tabs>
        <w:rPr>
          <w:rFonts w:ascii="仿宋" w:eastAsia="仿宋" w:hAnsi="仿宋" w:hint="eastAsia"/>
          <w:sz w:val="32"/>
          <w:szCs w:val="32"/>
        </w:rPr>
        <w:sectPr w:rsidR="00885DEF" w:rsidRPr="00EB2CF4" w:rsidSect="006D7261">
          <w:pgSz w:w="16838" w:h="11906" w:orient="landscape"/>
          <w:pgMar w:top="851" w:right="567" w:bottom="851" w:left="567" w:header="851" w:footer="992" w:gutter="0"/>
          <w:cols w:space="425"/>
          <w:docGrid w:type="lines" w:linePitch="312"/>
        </w:sectPr>
      </w:pPr>
    </w:p>
    <w:p w:rsidR="00C05080" w:rsidRDefault="00C05080">
      <w:pPr>
        <w:rPr>
          <w:rFonts w:hint="eastAsia"/>
        </w:rPr>
      </w:pPr>
    </w:p>
    <w:sectPr w:rsidR="00C05080" w:rsidSect="00885D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EF"/>
    <w:rsid w:val="00885DEF"/>
    <w:rsid w:val="00C0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7BF13-7FA1-4BCF-99B0-5687B1F8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2019-02-26T03:20:00Z</dcterms:created>
  <dcterms:modified xsi:type="dcterms:W3CDTF">2019-02-26T03:21:00Z</dcterms:modified>
</cp:coreProperties>
</file>