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43" w:rsidRDefault="00032143" w:rsidP="00CB4E5A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山东省实验中学教育集团</w:t>
      </w:r>
    </w:p>
    <w:p w:rsidR="00CB4E5A" w:rsidRPr="00CB4E5A" w:rsidRDefault="00296DB7" w:rsidP="00CB4E5A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CB4E5A">
        <w:rPr>
          <w:rFonts w:ascii="方正小标宋简体" w:eastAsia="方正小标宋简体" w:hAnsi="宋体" w:cs="宋体" w:hint="eastAsia"/>
          <w:kern w:val="0"/>
          <w:sz w:val="44"/>
          <w:szCs w:val="44"/>
        </w:rPr>
        <w:t>济南新航实验外国语学校</w:t>
      </w:r>
    </w:p>
    <w:p w:rsidR="00296DB7" w:rsidRPr="00CB4E5A" w:rsidRDefault="00256122" w:rsidP="00CB4E5A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2019</w:t>
      </w:r>
      <w:r w:rsidR="003B45D7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</w:t>
      </w:r>
      <w:r w:rsidR="00296DB7" w:rsidRPr="00CB4E5A">
        <w:rPr>
          <w:rFonts w:ascii="方正小标宋简体" w:eastAsia="方正小标宋简体" w:hAnsi="宋体" w:cs="宋体" w:hint="eastAsia"/>
          <w:kern w:val="0"/>
          <w:sz w:val="44"/>
          <w:szCs w:val="44"/>
        </w:rPr>
        <w:t>招聘</w:t>
      </w:r>
      <w:r w:rsidR="00B76FF9" w:rsidRPr="00CB4E5A">
        <w:rPr>
          <w:rFonts w:ascii="方正小标宋简体" w:eastAsia="方正小标宋简体" w:hAnsi="宋体" w:cs="宋体" w:hint="eastAsia"/>
          <w:kern w:val="0"/>
          <w:sz w:val="44"/>
          <w:szCs w:val="44"/>
        </w:rPr>
        <w:t>工作人员</w:t>
      </w:r>
      <w:r w:rsidR="007741C8">
        <w:rPr>
          <w:rFonts w:ascii="方正小标宋简体" w:eastAsia="方正小标宋简体" w:hAnsi="宋体" w:cs="宋体" w:hint="eastAsia"/>
          <w:kern w:val="0"/>
          <w:sz w:val="44"/>
          <w:szCs w:val="44"/>
        </w:rPr>
        <w:t>流程</w:t>
      </w:r>
    </w:p>
    <w:p w:rsidR="00F4781C" w:rsidRPr="006C3651" w:rsidRDefault="00A66374" w:rsidP="000A13C4">
      <w:pPr>
        <w:spacing w:line="560" w:lineRule="exact"/>
        <w:ind w:firstLineChars="200" w:firstLine="640"/>
        <w:rPr>
          <w:rStyle w:val="a5"/>
          <w:rFonts w:ascii="黑体" w:eastAsia="黑体" w:hAnsi="黑体" w:cs="Tahoma"/>
          <w:b w:val="0"/>
          <w:kern w:val="0"/>
          <w:sz w:val="32"/>
          <w:szCs w:val="32"/>
        </w:rPr>
      </w:pPr>
      <w:r>
        <w:rPr>
          <w:rStyle w:val="a5"/>
          <w:rFonts w:ascii="黑体" w:eastAsia="黑体" w:hAnsi="黑体" w:cs="Tahoma" w:hint="eastAsia"/>
          <w:b w:val="0"/>
          <w:kern w:val="0"/>
          <w:sz w:val="32"/>
          <w:szCs w:val="32"/>
        </w:rPr>
        <w:t>一</w:t>
      </w:r>
      <w:r w:rsidR="00F4781C" w:rsidRPr="006C3651">
        <w:rPr>
          <w:rStyle w:val="a5"/>
          <w:rFonts w:ascii="黑体" w:eastAsia="黑体" w:hAnsi="黑体" w:cs="Tahoma" w:hint="eastAsia"/>
          <w:b w:val="0"/>
          <w:kern w:val="0"/>
          <w:sz w:val="32"/>
          <w:szCs w:val="32"/>
        </w:rPr>
        <w:t>、报名和资格审查</w:t>
      </w:r>
    </w:p>
    <w:p w:rsidR="00F4781C" w:rsidRPr="006C3651" w:rsidRDefault="00F4781C" w:rsidP="000A13C4">
      <w:pPr>
        <w:spacing w:line="560" w:lineRule="exact"/>
        <w:ind w:firstLineChars="200" w:firstLine="640"/>
        <w:rPr>
          <w:rStyle w:val="a5"/>
          <w:rFonts w:ascii="楷体_GB2312" w:eastAsia="楷体_GB2312" w:hAnsi="仿宋" w:cs="Tahoma"/>
          <w:b w:val="0"/>
          <w:kern w:val="0"/>
          <w:sz w:val="32"/>
          <w:szCs w:val="32"/>
        </w:rPr>
      </w:pPr>
      <w:r w:rsidRPr="006C3651">
        <w:rPr>
          <w:rStyle w:val="a5"/>
          <w:rFonts w:ascii="楷体_GB2312" w:eastAsia="楷体_GB2312" w:hAnsi="仿宋" w:cs="Tahoma" w:hint="eastAsia"/>
          <w:b w:val="0"/>
          <w:kern w:val="0"/>
          <w:sz w:val="32"/>
          <w:szCs w:val="32"/>
        </w:rPr>
        <w:t>（一）信息发布</w:t>
      </w:r>
    </w:p>
    <w:p w:rsidR="00F4781C" w:rsidRPr="00F4781C" w:rsidRDefault="00F4781C" w:rsidP="000A13C4">
      <w:pPr>
        <w:spacing w:line="560" w:lineRule="exact"/>
        <w:ind w:firstLineChars="200" w:firstLine="640"/>
        <w:jc w:val="left"/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</w:pPr>
      <w:r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通过</w:t>
      </w:r>
      <w:r w:rsidR="006C3651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山东省实验中学</w:t>
      </w:r>
      <w:r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网站</w:t>
      </w:r>
      <w:r w:rsidR="00CF4EA9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及</w:t>
      </w:r>
      <w:r w:rsidR="00CB2C13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公众号</w:t>
      </w:r>
      <w:r w:rsidR="006C3651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(</w:t>
      </w:r>
      <w:r w:rsidR="006C3651" w:rsidRPr="006C3651"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  <w:t>http://sdshiyan.jinan.cn/</w:t>
      </w:r>
      <w:r w:rsidRPr="00F4781C"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  <w:t>)</w:t>
      </w:r>
      <w:r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发布招聘公告，公布招聘信息。</w:t>
      </w:r>
    </w:p>
    <w:p w:rsidR="00F4781C" w:rsidRPr="006C3651" w:rsidRDefault="00F4781C" w:rsidP="000A13C4">
      <w:pPr>
        <w:spacing w:line="560" w:lineRule="exact"/>
        <w:ind w:firstLineChars="200" w:firstLine="640"/>
        <w:rPr>
          <w:rStyle w:val="a5"/>
          <w:rFonts w:ascii="楷体_GB2312" w:eastAsia="楷体_GB2312" w:hAnsi="仿宋" w:cs="Tahoma"/>
          <w:b w:val="0"/>
          <w:kern w:val="0"/>
          <w:sz w:val="32"/>
          <w:szCs w:val="32"/>
        </w:rPr>
      </w:pPr>
      <w:r w:rsidRPr="006C3651">
        <w:rPr>
          <w:rStyle w:val="a5"/>
          <w:rFonts w:ascii="楷体_GB2312" w:eastAsia="楷体_GB2312" w:hAnsi="仿宋" w:cs="Tahoma" w:hint="eastAsia"/>
          <w:b w:val="0"/>
          <w:kern w:val="0"/>
          <w:sz w:val="32"/>
          <w:szCs w:val="32"/>
        </w:rPr>
        <w:t>（二）报名时间与方式</w:t>
      </w:r>
    </w:p>
    <w:p w:rsidR="00F4781C" w:rsidRPr="00F4781C" w:rsidRDefault="00F4781C" w:rsidP="00F71E0B">
      <w:pPr>
        <w:spacing w:line="560" w:lineRule="exact"/>
        <w:ind w:firstLineChars="200" w:firstLine="640"/>
        <w:jc w:val="left"/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</w:pPr>
      <w:r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报名采取</w:t>
      </w:r>
      <w:r w:rsidR="00CB2C13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网上报名方式</w:t>
      </w:r>
      <w:r w:rsidRPr="00F4781C"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  <w:t>,</w:t>
      </w:r>
      <w:r w:rsidR="00CB2C13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在规定时间内</w:t>
      </w:r>
      <w:r w:rsidR="0095385F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请参照《岗位汇总表》报名，</w:t>
      </w:r>
      <w:r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每人限报一个岗位。</w:t>
      </w:r>
    </w:p>
    <w:p w:rsidR="00F4781C" w:rsidRPr="00DC73F8" w:rsidRDefault="00F4781C" w:rsidP="000A13C4">
      <w:pPr>
        <w:spacing w:line="560" w:lineRule="exact"/>
        <w:ind w:firstLineChars="200" w:firstLine="640"/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</w:pPr>
      <w:r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报名时间：</w:t>
      </w:r>
      <w:r w:rsidRPr="00F4781C"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  <w:t>201</w:t>
      </w:r>
      <w:r w:rsidR="00032143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9</w:t>
      </w:r>
      <w:r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年</w:t>
      </w:r>
      <w:r w:rsidR="00032143" w:rsidRPr="00DC73F8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1</w:t>
      </w:r>
      <w:r w:rsidRPr="00DC73F8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月</w:t>
      </w:r>
      <w:r w:rsidR="00277F43" w:rsidRPr="00DC73F8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1</w:t>
      </w:r>
      <w:r w:rsidR="00AA69A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7</w:t>
      </w:r>
      <w:r w:rsidRPr="00DC73F8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日</w:t>
      </w:r>
      <w:r w:rsidR="006C3651" w:rsidRPr="00DC73F8"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  <w:t>-</w:t>
      </w:r>
      <w:r w:rsidR="001830CB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2月</w:t>
      </w:r>
      <w:r w:rsidR="00101859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14</w:t>
      </w:r>
      <w:r w:rsidRPr="00DC73F8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日</w:t>
      </w:r>
    </w:p>
    <w:p w:rsidR="00F4781C" w:rsidRPr="00DC73F8" w:rsidRDefault="00F4781C" w:rsidP="000A13C4">
      <w:pPr>
        <w:spacing w:line="560" w:lineRule="exact"/>
        <w:ind w:firstLineChars="200" w:firstLine="640"/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</w:pPr>
      <w:r w:rsidRPr="00DC73F8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（三）报名</w:t>
      </w:r>
      <w:r w:rsidR="00DC73F8" w:rsidRPr="00DC73F8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提交</w:t>
      </w:r>
      <w:r w:rsidR="00992F0B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如下</w:t>
      </w:r>
      <w:r w:rsidR="00DC73F8" w:rsidRPr="00DC73F8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材料</w:t>
      </w:r>
    </w:p>
    <w:p w:rsidR="00DC73F8" w:rsidRDefault="00DC73F8" w:rsidP="000A13C4">
      <w:pPr>
        <w:spacing w:line="560" w:lineRule="exact"/>
        <w:ind w:firstLineChars="200" w:firstLine="640"/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</w:pPr>
      <w:r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1.</w:t>
      </w:r>
      <w:r w:rsidR="00F71E0B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报名</w:t>
      </w:r>
      <w:r w:rsidR="00F10A69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信息</w:t>
      </w:r>
      <w:r w:rsidR="00992F0B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（</w:t>
      </w:r>
      <w:r w:rsidR="001830CB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网上填写</w:t>
      </w:r>
      <w:r w:rsidR="00992F0B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）</w:t>
      </w:r>
    </w:p>
    <w:p w:rsidR="005C68A4" w:rsidRDefault="00992F0B" w:rsidP="000A13C4">
      <w:pPr>
        <w:spacing w:line="560" w:lineRule="exact"/>
        <w:ind w:firstLineChars="200" w:firstLine="640"/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</w:pPr>
      <w:r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应聘人员</w:t>
      </w:r>
      <w:r w:rsidR="00F4781C"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登录</w:t>
      </w:r>
      <w:r w:rsidR="006C3651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山东省实验中学</w:t>
      </w:r>
      <w:r w:rsidR="00F4781C"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网站</w:t>
      </w:r>
      <w:r w:rsidR="001830CB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填写</w:t>
      </w:r>
      <w:r w:rsidR="00F10A69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报名信息，</w:t>
      </w:r>
      <w:r w:rsidR="005C68A4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先按网站提示个人进行注册，打开报名网页后准确选择符合条件岗位，</w:t>
      </w:r>
      <w:r w:rsidR="00F4781C"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按要求规范填写</w:t>
      </w:r>
      <w:r w:rsidR="005C68A4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相关信息</w:t>
      </w:r>
      <w:r w:rsidR="00F4781C"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，内容</w:t>
      </w:r>
      <w:r w:rsidR="005C68A4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要求</w:t>
      </w:r>
      <w:r w:rsidR="00F4781C"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详实、准确</w:t>
      </w:r>
      <w:r w:rsidR="00F10A69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，并上传照片（1寸</w:t>
      </w:r>
      <w:r w:rsidR="00F10A69" w:rsidRPr="00F10A69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彩色标准照</w:t>
      </w:r>
      <w:r w:rsidR="00F10A69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）</w:t>
      </w:r>
      <w:r w:rsidR="00F4781C"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。</w:t>
      </w:r>
    </w:p>
    <w:p w:rsidR="00F10A69" w:rsidRDefault="00911C0C" w:rsidP="000A13C4">
      <w:pPr>
        <w:spacing w:line="560" w:lineRule="exact"/>
        <w:ind w:firstLineChars="200" w:firstLine="640"/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</w:pPr>
      <w:r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2.</w:t>
      </w:r>
      <w:r w:rsidR="00F10A69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上传附件</w:t>
      </w:r>
    </w:p>
    <w:p w:rsidR="00911C0C" w:rsidRDefault="00F10A69" w:rsidP="000A13C4">
      <w:pPr>
        <w:spacing w:line="560" w:lineRule="exact"/>
        <w:ind w:firstLineChars="200" w:firstLine="640"/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</w:pPr>
      <w:r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将以下</w:t>
      </w:r>
      <w:r w:rsidR="00992F0B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佐证材料</w:t>
      </w:r>
      <w:r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的</w:t>
      </w:r>
      <w:r w:rsidR="00911C0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扫描件</w:t>
      </w:r>
      <w:r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，按顺序插入一个WORD</w:t>
      </w:r>
      <w:r w:rsidR="00710AAB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文件，文件统一命名：岗位序号－</w:t>
      </w:r>
      <w:r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姓名</w:t>
      </w:r>
      <w:r w:rsidR="00412DC1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-身份证号</w:t>
      </w:r>
      <w:r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（例：1-张**</w:t>
      </w:r>
      <w:r w:rsidR="00412DC1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－37010319930918****</w:t>
      </w:r>
      <w:r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）</w:t>
      </w:r>
      <w:r w:rsidR="00412DC1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,然后点报名网页的左下角上传附件。</w:t>
      </w:r>
    </w:p>
    <w:p w:rsidR="00412DC1" w:rsidRDefault="00F4781C" w:rsidP="000A13C4">
      <w:pPr>
        <w:spacing w:line="560" w:lineRule="exact"/>
        <w:ind w:firstLineChars="200" w:firstLine="640"/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</w:pPr>
      <w:r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①本人身份证②</w:t>
      </w:r>
      <w:r w:rsidR="00AF341E"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国家承认的学历、学位证书及岗位要求的其他证书（</w:t>
      </w:r>
      <w:r w:rsidR="00AF341E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如：教师资格证、专业技术职务证书、会计执</w:t>
      </w:r>
      <w:r w:rsidR="00AF341E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lastRenderedPageBreak/>
        <w:t>业资格证、医师执业资格证</w:t>
      </w:r>
      <w:r w:rsidR="00412DC1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、英语</w:t>
      </w:r>
      <w:r w:rsidR="00AF341E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等</w:t>
      </w:r>
      <w:r w:rsidR="00412DC1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级证书等；</w:t>
      </w:r>
      <w:r w:rsidR="00AF341E" w:rsidRPr="00F4781C"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  <w:t>201</w:t>
      </w:r>
      <w:r w:rsidR="00AF341E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9</w:t>
      </w:r>
      <w:r w:rsidR="00AF341E"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年应届毕业生需提供毕业院校加盖公章的《毕业生就业推荐表》）；</w:t>
      </w:r>
      <w:r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③</w:t>
      </w:r>
      <w:r w:rsidR="00AF341E"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招聘岗位要求具有规定年限专业工作经历的，应聘人员须提供相应的专业工作经历证明；</w:t>
      </w:r>
      <w:r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④</w:t>
      </w:r>
      <w:r w:rsidR="00AF341E"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留学归国人员应提供国家教育行政部门的学历学位认证；</w:t>
      </w:r>
      <w:r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⑤</w:t>
      </w:r>
      <w:r w:rsidR="00AF341E"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岗位要求的</w:t>
      </w:r>
      <w:r w:rsidR="00AF341E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其他</w:t>
      </w:r>
      <w:r w:rsidR="00AF341E"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证明材料。</w:t>
      </w:r>
    </w:p>
    <w:p w:rsidR="005C68A4" w:rsidRDefault="005C68A4" w:rsidP="00412DC1">
      <w:pPr>
        <w:spacing w:line="560" w:lineRule="exact"/>
        <w:ind w:firstLineChars="200" w:firstLine="640"/>
        <w:rPr>
          <w:rStyle w:val="a5"/>
          <w:rFonts w:ascii="楷体_GB2312" w:eastAsia="楷体_GB2312" w:hAnsi="仿宋" w:cs="Tahoma"/>
          <w:b w:val="0"/>
          <w:kern w:val="0"/>
          <w:sz w:val="32"/>
          <w:szCs w:val="32"/>
        </w:rPr>
      </w:pPr>
      <w:r>
        <w:rPr>
          <w:rStyle w:val="a5"/>
          <w:rFonts w:ascii="楷体_GB2312" w:eastAsia="楷体_GB2312" w:hAnsi="仿宋" w:cs="Tahoma" w:hint="eastAsia"/>
          <w:b w:val="0"/>
          <w:kern w:val="0"/>
          <w:sz w:val="32"/>
          <w:szCs w:val="32"/>
        </w:rPr>
        <w:t>注意：相关报名信息一经提交，将不能修改，且不能重复报名。</w:t>
      </w:r>
    </w:p>
    <w:p w:rsidR="00412DC1" w:rsidRPr="006C3651" w:rsidRDefault="00412DC1" w:rsidP="00412DC1">
      <w:pPr>
        <w:spacing w:line="560" w:lineRule="exact"/>
        <w:ind w:firstLineChars="200" w:firstLine="640"/>
        <w:rPr>
          <w:rStyle w:val="a5"/>
          <w:rFonts w:ascii="楷体_GB2312" w:eastAsia="楷体_GB2312" w:hAnsi="仿宋" w:cs="Tahoma"/>
          <w:b w:val="0"/>
          <w:kern w:val="0"/>
          <w:sz w:val="32"/>
          <w:szCs w:val="32"/>
        </w:rPr>
      </w:pPr>
      <w:r>
        <w:rPr>
          <w:rStyle w:val="a5"/>
          <w:rFonts w:ascii="楷体_GB2312" w:eastAsia="楷体_GB2312" w:hAnsi="仿宋" w:cs="Tahoma" w:hint="eastAsia"/>
          <w:b w:val="0"/>
          <w:kern w:val="0"/>
          <w:sz w:val="32"/>
          <w:szCs w:val="32"/>
        </w:rPr>
        <w:t>（四）学校</w:t>
      </w:r>
      <w:r w:rsidRPr="006C3651">
        <w:rPr>
          <w:rStyle w:val="a5"/>
          <w:rFonts w:ascii="楷体_GB2312" w:eastAsia="楷体_GB2312" w:hAnsi="仿宋" w:cs="Tahoma" w:hint="eastAsia"/>
          <w:b w:val="0"/>
          <w:kern w:val="0"/>
          <w:sz w:val="32"/>
          <w:szCs w:val="32"/>
        </w:rPr>
        <w:t>审查</w:t>
      </w:r>
    </w:p>
    <w:p w:rsidR="00F4781C" w:rsidRPr="001830CB" w:rsidRDefault="00F4781C" w:rsidP="000A13C4">
      <w:pPr>
        <w:spacing w:line="560" w:lineRule="exact"/>
        <w:ind w:firstLineChars="200" w:firstLine="640"/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</w:pPr>
      <w:r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资格审查贯穿整个招聘工作全过程。</w:t>
      </w:r>
      <w:r w:rsidR="004D3F0D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学校</w:t>
      </w:r>
      <w:r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选派业务熟练的工作人员，</w:t>
      </w:r>
      <w:r w:rsidR="004D3F0D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组成初审工作小组，</w:t>
      </w:r>
      <w:r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对应聘人员</w:t>
      </w:r>
      <w:r w:rsidR="004D3F0D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投递的报名材料</w:t>
      </w:r>
      <w:r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进行</w:t>
      </w:r>
      <w:r w:rsidR="004D3F0D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初审。</w:t>
      </w:r>
      <w:r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每位应聘人员限报一个招聘岗位。上述需提交的所有材料如有弄虚作假者，一律取消聘用资格。</w:t>
      </w:r>
      <w:r w:rsidR="008A3A8B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初审合格</w:t>
      </w:r>
      <w:r w:rsidR="00B810DD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人员将从山东省实验中网站公布并通知进入考试环节</w:t>
      </w:r>
      <w:r w:rsidR="00C63B08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，</w:t>
      </w:r>
      <w:r w:rsidR="008F102D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并下载打印准考证，请携带身份证和准考证参加考试</w:t>
      </w:r>
      <w:r w:rsidR="00B810DD" w:rsidRPr="001830CB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。</w:t>
      </w:r>
    </w:p>
    <w:p w:rsidR="00F4781C" w:rsidRPr="001830CB" w:rsidRDefault="00A66374" w:rsidP="000A13C4">
      <w:pPr>
        <w:spacing w:line="560" w:lineRule="exact"/>
        <w:ind w:firstLineChars="200" w:firstLine="640"/>
        <w:rPr>
          <w:rStyle w:val="a5"/>
          <w:rFonts w:ascii="黑体" w:eastAsia="黑体" w:hAnsi="黑体" w:cs="Tahoma"/>
          <w:b w:val="0"/>
          <w:kern w:val="0"/>
          <w:sz w:val="32"/>
          <w:szCs w:val="32"/>
        </w:rPr>
      </w:pPr>
      <w:r w:rsidRPr="001830CB">
        <w:rPr>
          <w:rStyle w:val="a5"/>
          <w:rFonts w:ascii="黑体" w:eastAsia="黑体" w:hAnsi="黑体" w:cs="Tahoma" w:hint="eastAsia"/>
          <w:b w:val="0"/>
          <w:kern w:val="0"/>
          <w:sz w:val="32"/>
          <w:szCs w:val="32"/>
        </w:rPr>
        <w:t>二</w:t>
      </w:r>
      <w:r w:rsidR="00F4781C" w:rsidRPr="001830CB">
        <w:rPr>
          <w:rStyle w:val="a5"/>
          <w:rFonts w:ascii="黑体" w:eastAsia="黑体" w:hAnsi="黑体" w:cs="Tahoma" w:hint="eastAsia"/>
          <w:b w:val="0"/>
          <w:kern w:val="0"/>
          <w:sz w:val="32"/>
          <w:szCs w:val="32"/>
        </w:rPr>
        <w:t>、考试</w:t>
      </w:r>
    </w:p>
    <w:p w:rsidR="00155F87" w:rsidRPr="00725D74" w:rsidRDefault="007C0798" w:rsidP="000A13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按不同岗位，采用不同的考试方式：教师岗位</w:t>
      </w:r>
      <w:r w:rsidR="00BE101D">
        <w:rPr>
          <w:rFonts w:ascii="仿宋_GB2312" w:eastAsia="仿宋_GB2312" w:hAnsi="Times New Roman" w:cs="Times New Roman" w:hint="eastAsia"/>
          <w:sz w:val="32"/>
          <w:szCs w:val="32"/>
        </w:rPr>
        <w:t>（A类岗位）</w:t>
      </w:r>
      <w:r w:rsidR="00155F87">
        <w:rPr>
          <w:rFonts w:ascii="仿宋_GB2312" w:eastAsia="仿宋_GB2312" w:hAnsi="Times New Roman" w:cs="Times New Roman" w:hint="eastAsia"/>
          <w:sz w:val="32"/>
          <w:szCs w:val="32"/>
        </w:rPr>
        <w:t>采用</w:t>
      </w:r>
      <w:r w:rsidR="00155F87" w:rsidRPr="00725D74">
        <w:rPr>
          <w:rFonts w:ascii="仿宋_GB2312" w:eastAsia="仿宋_GB2312" w:hAnsi="Times New Roman" w:cs="Times New Roman" w:hint="eastAsia"/>
          <w:sz w:val="32"/>
          <w:szCs w:val="32"/>
        </w:rPr>
        <w:t>面试</w:t>
      </w:r>
      <w:r w:rsidR="00155F87"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 w:rsidR="00155F87" w:rsidRPr="00725D74">
        <w:rPr>
          <w:rFonts w:ascii="仿宋_GB2312" w:eastAsia="仿宋_GB2312" w:hAnsi="Times New Roman" w:cs="Times New Roman" w:hint="eastAsia"/>
          <w:sz w:val="32"/>
          <w:szCs w:val="32"/>
        </w:rPr>
        <w:t>试讲</w:t>
      </w:r>
      <w:r w:rsidR="00155F87">
        <w:rPr>
          <w:rFonts w:ascii="仿宋_GB2312" w:eastAsia="仿宋_GB2312" w:hAnsi="Times New Roman" w:cs="Times New Roman" w:hint="eastAsia"/>
          <w:sz w:val="32"/>
          <w:szCs w:val="32"/>
        </w:rPr>
        <w:t>的方式</w:t>
      </w:r>
      <w:r w:rsidR="00155F87" w:rsidRPr="00725D74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BE101D">
        <w:rPr>
          <w:rFonts w:ascii="仿宋_GB2312" w:eastAsia="仿宋_GB2312" w:hAnsi="Times New Roman" w:cs="Times New Roman" w:hint="eastAsia"/>
          <w:sz w:val="32"/>
          <w:szCs w:val="32"/>
        </w:rPr>
        <w:t>其他</w:t>
      </w:r>
      <w:r>
        <w:rPr>
          <w:rFonts w:ascii="仿宋_GB2312" w:eastAsia="仿宋_GB2312" w:hAnsi="Times New Roman" w:cs="Times New Roman" w:hint="eastAsia"/>
          <w:sz w:val="32"/>
          <w:szCs w:val="32"/>
        </w:rPr>
        <w:t>岗位</w:t>
      </w:r>
      <w:r w:rsidR="00BE101D">
        <w:rPr>
          <w:rFonts w:ascii="仿宋_GB2312" w:eastAsia="仿宋_GB2312" w:hAnsi="Times New Roman" w:cs="Times New Roman" w:hint="eastAsia"/>
          <w:sz w:val="32"/>
          <w:szCs w:val="32"/>
        </w:rPr>
        <w:t>（B类岗位）</w:t>
      </w:r>
      <w:r w:rsidR="006605CB">
        <w:rPr>
          <w:rFonts w:ascii="仿宋_GB2312" w:eastAsia="仿宋_GB2312" w:hAnsi="Times New Roman" w:cs="Times New Roman" w:hint="eastAsia"/>
          <w:sz w:val="32"/>
          <w:szCs w:val="32"/>
        </w:rPr>
        <w:t>采取面试和笔试的方式，</w:t>
      </w:r>
      <w:r w:rsidR="00155F87" w:rsidRPr="00725D74">
        <w:rPr>
          <w:rFonts w:ascii="仿宋_GB2312" w:eastAsia="仿宋_GB2312" w:hAnsi="Times New Roman" w:cs="Times New Roman" w:hint="eastAsia"/>
          <w:sz w:val="32"/>
          <w:szCs w:val="32"/>
        </w:rPr>
        <w:t>均采用百分制计分。</w:t>
      </w:r>
    </w:p>
    <w:p w:rsidR="00155F87" w:rsidRPr="004F5F72" w:rsidRDefault="00155F87" w:rsidP="000A13C4">
      <w:pPr>
        <w:spacing w:line="560" w:lineRule="exact"/>
        <w:ind w:firstLineChars="200" w:firstLine="640"/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</w:pPr>
      <w:r w:rsidRPr="00674311">
        <w:rPr>
          <w:rFonts w:ascii="楷体_GB2312" w:eastAsia="楷体_GB2312" w:hAnsi="Times New Roman" w:cs="Times New Roman" w:hint="eastAsia"/>
          <w:sz w:val="32"/>
          <w:szCs w:val="32"/>
        </w:rPr>
        <w:t>(</w:t>
      </w:r>
      <w:proofErr w:type="gramStart"/>
      <w:r w:rsidRPr="00674311">
        <w:rPr>
          <w:rFonts w:ascii="楷体_GB2312" w:eastAsia="楷体_GB2312" w:hAnsi="Times New Roman" w:cs="Times New Roman" w:hint="eastAsia"/>
          <w:sz w:val="32"/>
          <w:szCs w:val="32"/>
        </w:rPr>
        <w:t>一</w:t>
      </w:r>
      <w:proofErr w:type="gramEnd"/>
      <w:r w:rsidRPr="00674311">
        <w:rPr>
          <w:rFonts w:ascii="楷体_GB2312" w:eastAsia="楷体_GB2312" w:hAnsi="Times New Roman" w:cs="Times New Roman" w:hint="eastAsia"/>
          <w:sz w:val="32"/>
          <w:szCs w:val="32"/>
        </w:rPr>
        <w:t>)</w:t>
      </w:r>
      <w:r w:rsidR="000B072B">
        <w:rPr>
          <w:rFonts w:ascii="楷体_GB2312" w:eastAsia="楷体_GB2312" w:hAnsi="Times New Roman" w:cs="Times New Roman" w:hint="eastAsia"/>
          <w:sz w:val="32"/>
          <w:szCs w:val="32"/>
        </w:rPr>
        <w:t>教师岗</w:t>
      </w:r>
      <w:r w:rsidR="000B072B" w:rsidRPr="004F5F72">
        <w:rPr>
          <w:rFonts w:ascii="楷体_GB2312" w:eastAsia="楷体_GB2312" w:hAnsi="Times New Roman" w:cs="Times New Roman" w:hint="eastAsia"/>
          <w:sz w:val="32"/>
          <w:szCs w:val="32"/>
        </w:rPr>
        <w:t>位</w:t>
      </w:r>
      <w:r w:rsidRPr="004F5F72">
        <w:rPr>
          <w:rFonts w:ascii="楷体_GB2312" w:eastAsia="楷体_GB2312" w:hAnsi="Times New Roman" w:cs="Times New Roman" w:hint="eastAsia"/>
          <w:sz w:val="32"/>
          <w:szCs w:val="32"/>
        </w:rPr>
        <w:t>面试</w:t>
      </w:r>
      <w:r w:rsidR="00674311" w:rsidRPr="004F5F72">
        <w:rPr>
          <w:rFonts w:ascii="楷体_GB2312" w:eastAsia="楷体_GB2312" w:hAnsi="Times New Roman" w:cs="Times New Roman" w:hint="eastAsia"/>
          <w:sz w:val="32"/>
          <w:szCs w:val="32"/>
        </w:rPr>
        <w:t>。</w:t>
      </w:r>
      <w:r w:rsidRPr="004F5F72">
        <w:rPr>
          <w:rFonts w:ascii="仿宋_GB2312" w:eastAsia="仿宋_GB2312" w:hAnsi="Times New Roman" w:cs="Times New Roman" w:hint="eastAsia"/>
          <w:sz w:val="32"/>
          <w:szCs w:val="32"/>
        </w:rPr>
        <w:t>主要从仪容仪表、语言表达、专业技能等方面考察应聘人员从业的基本素质和基本能力，低于60分的，不能进入试讲范围。</w:t>
      </w:r>
      <w:r w:rsidR="000D5A89" w:rsidRPr="004F5F72">
        <w:rPr>
          <w:rFonts w:ascii="仿宋_GB2312" w:eastAsia="仿宋_GB2312" w:hAnsi="Times New Roman" w:cs="Times New Roman" w:hint="eastAsia"/>
          <w:sz w:val="32"/>
          <w:szCs w:val="32"/>
        </w:rPr>
        <w:t>其中</w:t>
      </w:r>
      <w:r w:rsidR="006605CB" w:rsidRPr="004F5F72">
        <w:rPr>
          <w:rFonts w:ascii="仿宋_GB2312" w:eastAsia="仿宋_GB2312" w:hAnsi="Times New Roman" w:cs="Times New Roman" w:hint="eastAsia"/>
          <w:sz w:val="32"/>
          <w:szCs w:val="32"/>
        </w:rPr>
        <w:t>教师</w:t>
      </w:r>
      <w:r w:rsidR="000D5A89" w:rsidRPr="004F5F72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技能学科岗位（英语、</w:t>
      </w:r>
      <w:r w:rsidR="002F20D6" w:rsidRPr="004F5F72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体育、</w:t>
      </w:r>
      <w:r w:rsidR="000D5A89" w:rsidRPr="004F5F72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音乐、美术）要有专业技能展示环节。</w:t>
      </w:r>
    </w:p>
    <w:p w:rsidR="000D5A89" w:rsidRPr="00F4781C" w:rsidRDefault="008B1BCE" w:rsidP="000A13C4">
      <w:pPr>
        <w:spacing w:line="560" w:lineRule="exact"/>
        <w:ind w:firstLineChars="200" w:firstLine="640"/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</w:pPr>
      <w:r w:rsidRPr="004F5F72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面试结束后，</w:t>
      </w:r>
      <w:r w:rsidR="000D5A89" w:rsidRPr="004F5F72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应聘人员可登录山东省实验中学网</w:t>
      </w:r>
      <w:r w:rsidR="000D5A89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站</w:t>
      </w:r>
      <w:r w:rsidR="000D5A89"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查询取得</w:t>
      </w:r>
      <w:r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教师岗位</w:t>
      </w:r>
      <w:r w:rsidR="000D5A89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试讲资格</w:t>
      </w:r>
      <w:r w:rsidR="000D5A89"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人员名单</w:t>
      </w:r>
      <w:r w:rsidR="008F102D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,并下载打印准考证</w:t>
      </w:r>
      <w:r w:rsidR="000D5A89"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。</w:t>
      </w:r>
    </w:p>
    <w:p w:rsidR="00155F87" w:rsidRDefault="00155F87" w:rsidP="000A13C4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74311">
        <w:rPr>
          <w:rFonts w:ascii="楷体_GB2312" w:eastAsia="楷体_GB2312" w:hAnsi="Times New Roman" w:cs="Times New Roman" w:hint="eastAsia"/>
          <w:sz w:val="32"/>
          <w:szCs w:val="32"/>
        </w:rPr>
        <w:lastRenderedPageBreak/>
        <w:t>(二)</w:t>
      </w:r>
      <w:r w:rsidR="00B349DF">
        <w:rPr>
          <w:rFonts w:ascii="楷体_GB2312" w:eastAsia="楷体_GB2312" w:hAnsi="Times New Roman" w:cs="Times New Roman" w:hint="eastAsia"/>
          <w:sz w:val="32"/>
          <w:szCs w:val="32"/>
        </w:rPr>
        <w:t>教师岗位</w:t>
      </w:r>
      <w:r w:rsidRPr="00674311">
        <w:rPr>
          <w:rFonts w:ascii="楷体_GB2312" w:eastAsia="楷体_GB2312" w:hAnsi="Times New Roman" w:cs="Times New Roman" w:hint="eastAsia"/>
          <w:sz w:val="32"/>
          <w:szCs w:val="32"/>
        </w:rPr>
        <w:t>试讲</w:t>
      </w:r>
      <w:r w:rsidR="00674311" w:rsidRPr="00674311">
        <w:rPr>
          <w:rFonts w:ascii="楷体_GB2312" w:eastAsia="楷体_GB2312" w:hAnsi="Times New Roman" w:cs="Times New Roman" w:hint="eastAsia"/>
          <w:sz w:val="32"/>
          <w:szCs w:val="32"/>
        </w:rPr>
        <w:t>。</w:t>
      </w:r>
      <w:r w:rsidRPr="00725D74">
        <w:rPr>
          <w:rFonts w:ascii="仿宋_GB2312" w:eastAsia="仿宋_GB2312" w:hAnsi="Times New Roman" w:cs="Times New Roman" w:hint="eastAsia"/>
          <w:sz w:val="32"/>
          <w:szCs w:val="32"/>
        </w:rPr>
        <w:t>主要测试应聘人员综合运用教育学、心理学知识和现代教育手段实现教学目的、组织课程实施、掌握课程内容、运用教学语言和教学资源等方面的能力，以及使用普通话、板书、讲解及课堂示范等方面的技能。</w:t>
      </w:r>
    </w:p>
    <w:p w:rsidR="000B072B" w:rsidRDefault="00B349DF" w:rsidP="000A13C4">
      <w:pPr>
        <w:widowControl/>
        <w:spacing w:before="100" w:beforeAutospacing="1" w:after="100" w:afterAutospacing="1" w:line="560" w:lineRule="exact"/>
        <w:ind w:firstLine="528"/>
        <w:jc w:val="left"/>
        <w:rPr>
          <w:rFonts w:ascii="楷体_GB2312" w:eastAsia="楷体_GB2312" w:hAnsi="Times New Roman" w:cs="Times New Roman"/>
          <w:sz w:val="32"/>
          <w:szCs w:val="32"/>
        </w:rPr>
      </w:pPr>
      <w:r w:rsidRPr="008B1BCE">
        <w:rPr>
          <w:rFonts w:ascii="楷体_GB2312" w:eastAsia="楷体_GB2312" w:hAnsi="Times New Roman" w:cs="Times New Roman" w:hint="eastAsia"/>
          <w:sz w:val="32"/>
          <w:szCs w:val="32"/>
        </w:rPr>
        <w:t>（三）</w:t>
      </w:r>
      <w:r w:rsidR="00C63B08">
        <w:rPr>
          <w:rFonts w:ascii="楷体_GB2312" w:eastAsia="楷体_GB2312" w:hAnsi="Times New Roman" w:cs="Times New Roman" w:hint="eastAsia"/>
          <w:sz w:val="32"/>
          <w:szCs w:val="32"/>
        </w:rPr>
        <w:t>其他</w:t>
      </w:r>
      <w:r w:rsidR="000B072B" w:rsidRPr="000B072B">
        <w:rPr>
          <w:rFonts w:ascii="楷体_GB2312" w:eastAsia="楷体_GB2312" w:hAnsi="Times New Roman" w:cs="Times New Roman" w:hint="eastAsia"/>
          <w:sz w:val="32"/>
          <w:szCs w:val="32"/>
        </w:rPr>
        <w:t>岗位</w:t>
      </w:r>
      <w:r w:rsidR="000B072B" w:rsidRPr="000B072B">
        <w:rPr>
          <w:rFonts w:ascii="楷体_GB2312" w:eastAsia="楷体_GB2312" w:hAnsi="Times New Roman" w:cs="Times New Roman"/>
          <w:sz w:val="32"/>
          <w:szCs w:val="32"/>
        </w:rPr>
        <w:t>面试</w:t>
      </w:r>
      <w:r w:rsidR="000B072B">
        <w:rPr>
          <w:rFonts w:ascii="楷体_GB2312" w:eastAsia="楷体_GB2312" w:hAnsi="Times New Roman" w:cs="Times New Roman" w:hint="eastAsia"/>
          <w:sz w:val="32"/>
          <w:szCs w:val="32"/>
        </w:rPr>
        <w:t>。</w:t>
      </w:r>
    </w:p>
    <w:p w:rsidR="00A41A59" w:rsidRPr="00A41A59" w:rsidRDefault="00260F6C" w:rsidP="000A13C4">
      <w:pPr>
        <w:widowControl/>
        <w:spacing w:before="100" w:beforeAutospacing="1" w:after="100" w:afterAutospacing="1" w:line="560" w:lineRule="exact"/>
        <w:ind w:firstLine="528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其他</w:t>
      </w:r>
      <w:r w:rsidR="00A41A59" w:rsidRPr="00A41A59">
        <w:rPr>
          <w:rFonts w:ascii="仿宋_GB2312" w:eastAsia="仿宋_GB2312" w:hAnsi="Times New Roman" w:cs="Times New Roman" w:hint="eastAsia"/>
          <w:sz w:val="32"/>
          <w:szCs w:val="32"/>
        </w:rPr>
        <w:t>岗位面试主要</w:t>
      </w:r>
      <w:r w:rsidR="008E16BF">
        <w:rPr>
          <w:rFonts w:ascii="仿宋_GB2312" w:eastAsia="仿宋_GB2312" w:hAnsi="Times New Roman" w:cs="Times New Roman" w:hint="eastAsia"/>
          <w:sz w:val="32"/>
          <w:szCs w:val="32"/>
        </w:rPr>
        <w:t>考察应聘人员是否具备相关岗位的专业工作能力、处置应变能力、组织协调能力等。</w:t>
      </w:r>
      <w:r w:rsidR="008E16BF" w:rsidRPr="00725D74">
        <w:rPr>
          <w:rFonts w:ascii="仿宋_GB2312" w:eastAsia="仿宋_GB2312" w:hAnsi="Times New Roman" w:cs="Times New Roman" w:hint="eastAsia"/>
          <w:sz w:val="32"/>
          <w:szCs w:val="32"/>
        </w:rPr>
        <w:t>低于60分的，不能进入</w:t>
      </w:r>
      <w:r w:rsidR="008E16BF">
        <w:rPr>
          <w:rFonts w:ascii="仿宋_GB2312" w:eastAsia="仿宋_GB2312" w:hAnsi="Times New Roman" w:cs="Times New Roman" w:hint="eastAsia"/>
          <w:sz w:val="32"/>
          <w:szCs w:val="32"/>
        </w:rPr>
        <w:t>笔试</w:t>
      </w:r>
      <w:r w:rsidR="008E16BF" w:rsidRPr="00725D74">
        <w:rPr>
          <w:rFonts w:ascii="仿宋_GB2312" w:eastAsia="仿宋_GB2312" w:hAnsi="Times New Roman" w:cs="Times New Roman" w:hint="eastAsia"/>
          <w:sz w:val="32"/>
          <w:szCs w:val="32"/>
        </w:rPr>
        <w:t>范围。</w:t>
      </w:r>
    </w:p>
    <w:p w:rsidR="008E16BF" w:rsidRPr="00F4781C" w:rsidRDefault="00C63B08" w:rsidP="000A13C4">
      <w:pPr>
        <w:spacing w:line="560" w:lineRule="exact"/>
        <w:ind w:firstLineChars="200" w:firstLine="640"/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其他</w:t>
      </w:r>
      <w:r w:rsidR="0015296C" w:rsidRPr="00A41A59">
        <w:rPr>
          <w:rFonts w:ascii="仿宋_GB2312" w:eastAsia="仿宋_GB2312" w:hAnsi="Times New Roman" w:cs="Times New Roman" w:hint="eastAsia"/>
          <w:sz w:val="32"/>
          <w:szCs w:val="32"/>
        </w:rPr>
        <w:t>岗位</w:t>
      </w:r>
      <w:r w:rsidR="008E16BF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面试结束后，</w:t>
      </w:r>
      <w:r w:rsidR="008E16BF"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应聘人员可登录</w:t>
      </w:r>
      <w:r w:rsidR="008E16BF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山东省实验中学网站</w:t>
      </w:r>
      <w:r w:rsidR="008E16BF"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查询取得</w:t>
      </w:r>
      <w:r w:rsidR="008E16BF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笔试资格</w:t>
      </w:r>
      <w:r w:rsidR="008E16BF"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人员名单</w:t>
      </w:r>
      <w:r w:rsidR="008F102D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，并下载打印准考证</w:t>
      </w:r>
      <w:r w:rsidR="008F102D"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。</w:t>
      </w:r>
    </w:p>
    <w:p w:rsidR="008E16BF" w:rsidRPr="008E16BF" w:rsidRDefault="008E16BF" w:rsidP="000A13C4">
      <w:pPr>
        <w:widowControl/>
        <w:spacing w:before="100" w:beforeAutospacing="1" w:after="100" w:afterAutospacing="1" w:line="560" w:lineRule="exact"/>
        <w:ind w:firstLine="528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（四）</w:t>
      </w:r>
      <w:r w:rsidR="001906E7">
        <w:rPr>
          <w:rFonts w:ascii="楷体_GB2312" w:eastAsia="楷体_GB2312" w:hAnsi="Times New Roman" w:cs="Times New Roman" w:hint="eastAsia"/>
          <w:sz w:val="32"/>
          <w:szCs w:val="32"/>
        </w:rPr>
        <w:t>其他</w:t>
      </w:r>
      <w:r w:rsidRPr="000B072B">
        <w:rPr>
          <w:rFonts w:ascii="楷体_GB2312" w:eastAsia="楷体_GB2312" w:hAnsi="Times New Roman" w:cs="Times New Roman" w:hint="eastAsia"/>
          <w:sz w:val="32"/>
          <w:szCs w:val="32"/>
        </w:rPr>
        <w:t>岗位</w:t>
      </w:r>
      <w:r w:rsidRPr="008E16BF">
        <w:rPr>
          <w:rFonts w:ascii="楷体_GB2312" w:eastAsia="楷体_GB2312" w:hAnsi="Times New Roman" w:cs="Times New Roman"/>
          <w:sz w:val="32"/>
          <w:szCs w:val="32"/>
        </w:rPr>
        <w:t>笔试</w:t>
      </w:r>
      <w:r>
        <w:rPr>
          <w:rFonts w:ascii="楷体_GB2312" w:eastAsia="楷体_GB2312" w:hAnsi="Times New Roman" w:cs="Times New Roman" w:hint="eastAsia"/>
          <w:sz w:val="32"/>
          <w:szCs w:val="32"/>
        </w:rPr>
        <w:t>。</w:t>
      </w:r>
    </w:p>
    <w:p w:rsidR="008E16BF" w:rsidRPr="008E16BF" w:rsidRDefault="008E16BF" w:rsidP="000A13C4">
      <w:pPr>
        <w:widowControl/>
        <w:spacing w:before="100" w:beforeAutospacing="1" w:after="100" w:afterAutospacing="1" w:line="560" w:lineRule="exact"/>
        <w:ind w:firstLine="528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8E16BF">
        <w:rPr>
          <w:rFonts w:ascii="仿宋_GB2312" w:eastAsia="仿宋_GB2312" w:hAnsi="Times New Roman" w:cs="Times New Roman"/>
          <w:sz w:val="32"/>
          <w:szCs w:val="32"/>
        </w:rPr>
        <w:t>笔试采取统一命题、统一考试、统一阅卷的方式进行。</w:t>
      </w:r>
    </w:p>
    <w:p w:rsidR="008E16BF" w:rsidRPr="004F5F72" w:rsidRDefault="008E16BF" w:rsidP="000A13C4">
      <w:pPr>
        <w:widowControl/>
        <w:spacing w:before="100" w:beforeAutospacing="1" w:after="100" w:afterAutospacing="1" w:line="560" w:lineRule="exact"/>
        <w:ind w:firstLine="528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4F5F72">
        <w:rPr>
          <w:rFonts w:ascii="仿宋_GB2312" w:eastAsia="仿宋_GB2312" w:hAnsi="Times New Roman" w:cs="Times New Roman"/>
          <w:sz w:val="32"/>
          <w:szCs w:val="32"/>
        </w:rPr>
        <w:t>笔试主要测试应聘人员的综合素质</w:t>
      </w:r>
      <w:r w:rsidR="0052368B" w:rsidRPr="004F5F72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52368B" w:rsidRPr="004F5F72">
        <w:rPr>
          <w:rFonts w:ascii="仿宋_GB2312" w:eastAsia="仿宋_GB2312" w:hAnsi="Times New Roman" w:cs="Times New Roman"/>
          <w:sz w:val="32"/>
          <w:szCs w:val="32"/>
        </w:rPr>
        <w:t>主要包括所需的</w:t>
      </w:r>
      <w:r w:rsidRPr="004F5F72">
        <w:rPr>
          <w:rFonts w:ascii="仿宋_GB2312" w:eastAsia="仿宋_GB2312" w:hAnsi="Times New Roman" w:cs="Times New Roman"/>
          <w:sz w:val="32"/>
          <w:szCs w:val="32"/>
        </w:rPr>
        <w:t>专业知识、教育常识等。</w:t>
      </w:r>
    </w:p>
    <w:p w:rsidR="00392C82" w:rsidRDefault="00392C82" w:rsidP="000A13C4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教师岗位试讲结束后，</w:t>
      </w:r>
      <w:r w:rsidRPr="000461E0">
        <w:rPr>
          <w:rFonts w:ascii="仿宋_GB2312" w:eastAsia="仿宋_GB2312" w:hAnsi="Times New Roman" w:cs="Times New Roman" w:hint="eastAsia"/>
          <w:sz w:val="32"/>
          <w:szCs w:val="32"/>
        </w:rPr>
        <w:t>按面试成绩占40％和试讲成绩占60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％的比例计算考试总成绩；</w:t>
      </w:r>
      <w:r w:rsidR="001906E7">
        <w:rPr>
          <w:rFonts w:ascii="仿宋_GB2312" w:eastAsia="仿宋_GB2312" w:hAnsi="Times New Roman" w:cs="Times New Roman" w:hint="eastAsia"/>
          <w:sz w:val="32"/>
          <w:szCs w:val="32"/>
        </w:rPr>
        <w:t>其他</w:t>
      </w:r>
      <w:r>
        <w:rPr>
          <w:rFonts w:ascii="仿宋_GB2312" w:eastAsia="仿宋_GB2312" w:hAnsi="Times New Roman" w:cs="Times New Roman" w:hint="eastAsia"/>
          <w:sz w:val="32"/>
          <w:szCs w:val="32"/>
        </w:rPr>
        <w:t>岗位按面试成绩占</w:t>
      </w:r>
      <w:r w:rsidR="000E74BB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sz w:val="32"/>
          <w:szCs w:val="32"/>
        </w:rPr>
        <w:t>0%和笔试成绩占</w:t>
      </w:r>
      <w:r w:rsidR="000E74BB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sz w:val="32"/>
          <w:szCs w:val="32"/>
        </w:rPr>
        <w:t>0%</w:t>
      </w:r>
      <w:r w:rsidR="000E74BB">
        <w:rPr>
          <w:rFonts w:ascii="仿宋_GB2312" w:eastAsia="仿宋_GB2312" w:hAnsi="Times New Roman" w:cs="Times New Roman" w:hint="eastAsia"/>
          <w:sz w:val="32"/>
          <w:szCs w:val="32"/>
        </w:rPr>
        <w:t>的比例</w:t>
      </w:r>
      <w:r>
        <w:rPr>
          <w:rFonts w:ascii="仿宋_GB2312" w:eastAsia="仿宋_GB2312" w:hAnsi="Times New Roman" w:cs="Times New Roman" w:hint="eastAsia"/>
          <w:sz w:val="32"/>
          <w:szCs w:val="32"/>
        </w:rPr>
        <w:t>计算考试总成绩；</w:t>
      </w:r>
      <w:r w:rsidRPr="000461E0">
        <w:rPr>
          <w:rFonts w:ascii="仿宋_GB2312" w:eastAsia="仿宋_GB2312" w:hAnsi="Times New Roman" w:cs="Times New Roman" w:hint="eastAsia"/>
          <w:sz w:val="32"/>
          <w:szCs w:val="32"/>
        </w:rPr>
        <w:t>成绩精确到小数点后2位。</w:t>
      </w:r>
      <w:r w:rsidRPr="00725D74">
        <w:rPr>
          <w:rFonts w:ascii="仿宋_GB2312" w:eastAsia="仿宋_GB2312" w:hAnsi="Times New Roman" w:cs="Times New Roman" w:hint="eastAsia"/>
          <w:sz w:val="32"/>
          <w:szCs w:val="32"/>
        </w:rPr>
        <w:t>根据考试总成绩由高分到低分，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按1:1.5的比例，</w:t>
      </w:r>
      <w:r w:rsidRPr="00725D74">
        <w:rPr>
          <w:rFonts w:ascii="仿宋_GB2312" w:eastAsia="仿宋_GB2312" w:hAnsi="Times New Roman" w:cs="Times New Roman" w:hint="eastAsia"/>
          <w:sz w:val="32"/>
          <w:szCs w:val="32"/>
        </w:rPr>
        <w:t>确定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各岗位进入考察体检范围</w:t>
      </w:r>
      <w:r w:rsidRPr="00725D74">
        <w:rPr>
          <w:rFonts w:ascii="仿宋_GB2312" w:eastAsia="仿宋_GB2312" w:hAnsi="Times New Roman" w:cs="Times New Roman" w:hint="eastAsia"/>
          <w:sz w:val="32"/>
          <w:szCs w:val="32"/>
        </w:rPr>
        <w:t>人</w:t>
      </w:r>
      <w:r>
        <w:rPr>
          <w:rFonts w:ascii="仿宋_GB2312" w:eastAsia="仿宋_GB2312" w:hAnsi="Times New Roman" w:cs="Times New Roman" w:hint="eastAsia"/>
          <w:sz w:val="32"/>
          <w:szCs w:val="32"/>
        </w:rPr>
        <w:t>选，并按1:1</w:t>
      </w:r>
      <w:r w:rsidR="008F102D">
        <w:rPr>
          <w:rFonts w:ascii="仿宋_GB2312" w:eastAsia="仿宋_GB2312" w:hAnsi="Times New Roman" w:cs="Times New Roman" w:hint="eastAsia"/>
          <w:sz w:val="32"/>
          <w:szCs w:val="32"/>
        </w:rPr>
        <w:t>的比例等额组织</w:t>
      </w:r>
      <w:r>
        <w:rPr>
          <w:rFonts w:ascii="仿宋_GB2312" w:eastAsia="仿宋_GB2312" w:hAnsi="Times New Roman" w:cs="Times New Roman" w:hint="eastAsia"/>
          <w:sz w:val="32"/>
          <w:szCs w:val="32"/>
        </w:rPr>
        <w:t>体检。请</w:t>
      </w:r>
      <w:r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登录</w:t>
      </w:r>
      <w:r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山东省实验中学网站</w:t>
      </w:r>
      <w:r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查询</w:t>
      </w:r>
      <w:r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。</w:t>
      </w:r>
    </w:p>
    <w:p w:rsidR="008F102D" w:rsidRDefault="008F102D" w:rsidP="000A13C4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792AA6" w:rsidRPr="00792AA6" w:rsidRDefault="00A66374" w:rsidP="000A13C4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三</w:t>
      </w:r>
      <w:r w:rsidR="00792AA6" w:rsidRPr="00792AA6">
        <w:rPr>
          <w:rFonts w:ascii="黑体" w:eastAsia="黑体" w:hAnsi="黑体" w:cs="Times New Roman" w:hint="eastAsia"/>
          <w:sz w:val="32"/>
          <w:szCs w:val="32"/>
        </w:rPr>
        <w:t>、</w:t>
      </w:r>
      <w:r w:rsidR="000461E0" w:rsidRPr="00792AA6">
        <w:rPr>
          <w:rFonts w:ascii="黑体" w:eastAsia="黑体" w:hAnsi="黑体" w:cs="Times New Roman" w:hint="eastAsia"/>
          <w:sz w:val="32"/>
          <w:szCs w:val="32"/>
        </w:rPr>
        <w:t>体检</w:t>
      </w:r>
    </w:p>
    <w:p w:rsidR="00DB0EB7" w:rsidRPr="00DB0EB7" w:rsidRDefault="00DB0EB7" w:rsidP="000A13C4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B0EB7">
        <w:rPr>
          <w:rFonts w:ascii="仿宋_GB2312" w:eastAsia="仿宋_GB2312" w:hAnsi="Times New Roman" w:cs="Times New Roman" w:hint="eastAsia"/>
          <w:sz w:val="32"/>
          <w:szCs w:val="32"/>
        </w:rPr>
        <w:t>按有关规定，</w:t>
      </w:r>
      <w:r w:rsidR="0056273B">
        <w:rPr>
          <w:rFonts w:ascii="仿宋_GB2312" w:eastAsia="仿宋_GB2312" w:hAnsi="Times New Roman" w:cs="Times New Roman" w:hint="eastAsia"/>
          <w:sz w:val="32"/>
          <w:szCs w:val="32"/>
        </w:rPr>
        <w:t>体检</w:t>
      </w:r>
      <w:r w:rsidRPr="00DB0EB7">
        <w:rPr>
          <w:rFonts w:ascii="仿宋_GB2312" w:eastAsia="仿宋_GB2312" w:hAnsi="Times New Roman" w:cs="Times New Roman" w:hint="eastAsia"/>
          <w:sz w:val="32"/>
          <w:szCs w:val="32"/>
        </w:rPr>
        <w:t>在学校指定医院进行。体检标准和项目参照《关于修订〈公务员录用体检通用标准（试行）〉及〈公务员录用体检操作手册（试行）〉有关内容的通知》（</w:t>
      </w:r>
      <w:proofErr w:type="gramStart"/>
      <w:r w:rsidRPr="00DB0EB7">
        <w:rPr>
          <w:rFonts w:ascii="仿宋_GB2312" w:eastAsia="仿宋_GB2312" w:hAnsi="Times New Roman" w:cs="Times New Roman" w:hint="eastAsia"/>
          <w:sz w:val="32"/>
          <w:szCs w:val="32"/>
        </w:rPr>
        <w:t>人社部</w:t>
      </w:r>
      <w:proofErr w:type="gramEnd"/>
      <w:r w:rsidRPr="00DB0EB7">
        <w:rPr>
          <w:rFonts w:ascii="仿宋_GB2312" w:eastAsia="仿宋_GB2312" w:hAnsi="Times New Roman" w:cs="Times New Roman" w:hint="eastAsia"/>
          <w:sz w:val="32"/>
          <w:szCs w:val="32"/>
        </w:rPr>
        <w:t>发〔2016〕140号）执行，国家另有规定的从其规定。应聘人员</w:t>
      </w:r>
      <w:r w:rsidR="00801C6D"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登录</w:t>
      </w:r>
      <w:r w:rsidR="00801C6D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山东省实验中学网站</w:t>
      </w:r>
      <w:r w:rsidR="00801C6D" w:rsidRPr="00F4781C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查询</w:t>
      </w:r>
      <w:r w:rsidR="00801C6D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体检安排，</w:t>
      </w:r>
      <w:r w:rsidRPr="00DB0EB7">
        <w:rPr>
          <w:rFonts w:ascii="仿宋_GB2312" w:eastAsia="仿宋_GB2312" w:hAnsi="Times New Roman" w:cs="Times New Roman" w:hint="eastAsia"/>
          <w:sz w:val="32"/>
          <w:szCs w:val="32"/>
        </w:rPr>
        <w:t>未按照规定时间、地点参加体检的，视为自动放弃。</w:t>
      </w:r>
    </w:p>
    <w:p w:rsidR="00DB0EB7" w:rsidRPr="00DB0EB7" w:rsidRDefault="00DB0EB7" w:rsidP="000A13C4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B0EB7">
        <w:rPr>
          <w:rFonts w:ascii="仿宋_GB2312" w:eastAsia="仿宋_GB2312" w:hAnsi="Times New Roman" w:cs="Times New Roman" w:hint="eastAsia"/>
          <w:sz w:val="32"/>
          <w:szCs w:val="32"/>
        </w:rPr>
        <w:t>对放弃体检资格或者体检不合格造成的空缺，可从其他进入同一岗位</w:t>
      </w:r>
      <w:r w:rsidR="00B4777C">
        <w:rPr>
          <w:rFonts w:ascii="仿宋_GB2312" w:eastAsia="仿宋_GB2312" w:hAnsi="Times New Roman" w:cs="Times New Roman" w:hint="eastAsia"/>
          <w:sz w:val="32"/>
          <w:szCs w:val="32"/>
        </w:rPr>
        <w:t>体检</w:t>
      </w:r>
      <w:r w:rsidRPr="00DB0EB7">
        <w:rPr>
          <w:rFonts w:ascii="仿宋_GB2312" w:eastAsia="仿宋_GB2312" w:hAnsi="Times New Roman" w:cs="Times New Roman" w:hint="eastAsia"/>
          <w:sz w:val="32"/>
          <w:szCs w:val="32"/>
        </w:rPr>
        <w:t>范围的人员中依次等额递补。</w:t>
      </w:r>
    </w:p>
    <w:p w:rsidR="00DB0EB7" w:rsidRDefault="00A66374" w:rsidP="008F102D">
      <w:pPr>
        <w:widowControl/>
        <w:shd w:val="clear" w:color="auto" w:fill="FFFFFF"/>
        <w:spacing w:line="560" w:lineRule="exact"/>
        <w:ind w:firstLineChars="200" w:firstLine="643"/>
        <w:rPr>
          <w:rFonts w:cs="Times New Roman"/>
          <w:b/>
          <w:bCs/>
          <w:sz w:val="32"/>
          <w:szCs w:val="32"/>
        </w:rPr>
      </w:pPr>
      <w:r>
        <w:rPr>
          <w:rFonts w:cs="Times New Roman" w:hint="eastAsia"/>
          <w:b/>
          <w:bCs/>
          <w:sz w:val="32"/>
          <w:szCs w:val="32"/>
        </w:rPr>
        <w:t>四</w:t>
      </w:r>
      <w:r w:rsidR="00792AA6" w:rsidRPr="00792AA6">
        <w:rPr>
          <w:rFonts w:cs="Times New Roman" w:hint="eastAsia"/>
          <w:b/>
          <w:bCs/>
          <w:sz w:val="32"/>
          <w:szCs w:val="32"/>
        </w:rPr>
        <w:t>、</w:t>
      </w:r>
      <w:r w:rsidR="00DB0EB7" w:rsidRPr="00792AA6">
        <w:rPr>
          <w:rFonts w:cs="Times New Roman" w:hint="eastAsia"/>
          <w:b/>
          <w:bCs/>
          <w:sz w:val="32"/>
          <w:szCs w:val="32"/>
        </w:rPr>
        <w:t>聘用</w:t>
      </w:r>
    </w:p>
    <w:p w:rsidR="00F4781C" w:rsidRPr="001830CB" w:rsidRDefault="001830CB" w:rsidP="001830CB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830CB">
        <w:rPr>
          <w:rFonts w:ascii="仿宋_GB2312" w:eastAsia="仿宋_GB2312" w:hAnsi="Times New Roman" w:cs="Times New Roman" w:hint="eastAsia"/>
          <w:sz w:val="32"/>
          <w:szCs w:val="32"/>
        </w:rPr>
        <w:t>对考试、</w:t>
      </w:r>
      <w:r w:rsidR="00DB0EB7" w:rsidRPr="001830CB">
        <w:rPr>
          <w:rFonts w:ascii="仿宋_GB2312" w:eastAsia="仿宋_GB2312" w:hAnsi="Times New Roman" w:cs="Times New Roman" w:hint="eastAsia"/>
          <w:sz w:val="32"/>
          <w:szCs w:val="32"/>
        </w:rPr>
        <w:t>体检合格的拟聘用人员，办理</w:t>
      </w:r>
      <w:r w:rsidR="00674311" w:rsidRPr="001830CB">
        <w:rPr>
          <w:rFonts w:ascii="仿宋_GB2312" w:eastAsia="仿宋_GB2312" w:hAnsi="Times New Roman" w:cs="Times New Roman" w:hint="eastAsia"/>
          <w:sz w:val="32"/>
          <w:szCs w:val="32"/>
        </w:rPr>
        <w:t>签约手续，</w:t>
      </w:r>
      <w:proofErr w:type="gramStart"/>
      <w:r w:rsidR="00674311" w:rsidRPr="001830CB">
        <w:rPr>
          <w:rFonts w:ascii="仿宋_GB2312" w:eastAsia="仿宋_GB2312" w:hAnsi="Times New Roman" w:cs="Times New Roman" w:hint="eastAsia"/>
          <w:sz w:val="32"/>
          <w:szCs w:val="32"/>
        </w:rPr>
        <w:t>请</w:t>
      </w:r>
      <w:r w:rsidR="00915573" w:rsidRPr="001830CB">
        <w:rPr>
          <w:rFonts w:ascii="仿宋_GB2312" w:eastAsia="仿宋_GB2312" w:hAnsi="Times New Roman" w:cs="Times New Roman" w:hint="eastAsia"/>
          <w:sz w:val="32"/>
          <w:szCs w:val="32"/>
        </w:rPr>
        <w:t>拟聘用</w:t>
      </w:r>
      <w:proofErr w:type="gramEnd"/>
      <w:r w:rsidR="00915573" w:rsidRPr="001830CB">
        <w:rPr>
          <w:rFonts w:ascii="仿宋_GB2312" w:eastAsia="仿宋_GB2312" w:hAnsi="Times New Roman" w:cs="Times New Roman" w:hint="eastAsia"/>
          <w:sz w:val="32"/>
          <w:szCs w:val="32"/>
        </w:rPr>
        <w:t>的2019年应届毕业生</w:t>
      </w:r>
      <w:r w:rsidR="00674311" w:rsidRPr="001830CB">
        <w:rPr>
          <w:rFonts w:ascii="仿宋_GB2312" w:eastAsia="仿宋_GB2312" w:hAnsi="Times New Roman" w:cs="Times New Roman" w:hint="eastAsia"/>
          <w:sz w:val="32"/>
          <w:szCs w:val="32"/>
        </w:rPr>
        <w:t>携带本人身份证、学生证、毕业生就业协议书，</w:t>
      </w:r>
      <w:r w:rsidR="00792AA6" w:rsidRPr="001830CB">
        <w:rPr>
          <w:rFonts w:ascii="仿宋_GB2312" w:eastAsia="仿宋_GB2312" w:hAnsi="Times New Roman" w:cs="Times New Roman" w:hint="eastAsia"/>
          <w:sz w:val="32"/>
          <w:szCs w:val="32"/>
        </w:rPr>
        <w:t>在规定时间内与单位办理签约手续，</w:t>
      </w:r>
      <w:r w:rsidR="00915573" w:rsidRPr="001830CB">
        <w:rPr>
          <w:rFonts w:ascii="仿宋_GB2312" w:eastAsia="仿宋_GB2312" w:hAnsi="Times New Roman" w:cs="Times New Roman" w:hint="eastAsia"/>
          <w:sz w:val="32"/>
          <w:szCs w:val="32"/>
        </w:rPr>
        <w:t>其他拟聘用人员</w:t>
      </w:r>
      <w:r w:rsidR="00792AA6" w:rsidRPr="001830CB">
        <w:rPr>
          <w:rFonts w:ascii="仿宋_GB2312" w:eastAsia="仿宋_GB2312" w:hAnsi="Times New Roman" w:cs="Times New Roman" w:hint="eastAsia"/>
          <w:sz w:val="32"/>
          <w:szCs w:val="32"/>
        </w:rPr>
        <w:t>办理与原单位解聘手续</w:t>
      </w:r>
      <w:r w:rsidR="00C1670A" w:rsidRPr="001830CB">
        <w:rPr>
          <w:rFonts w:ascii="仿宋_GB2312" w:eastAsia="仿宋_GB2312" w:hAnsi="Times New Roman" w:cs="Times New Roman" w:hint="eastAsia"/>
          <w:sz w:val="32"/>
          <w:szCs w:val="32"/>
        </w:rPr>
        <w:t>后再办理聘用手续</w:t>
      </w:r>
      <w:r w:rsidR="00792AA6" w:rsidRPr="001830CB">
        <w:rPr>
          <w:rFonts w:ascii="仿宋_GB2312" w:eastAsia="仿宋_GB2312" w:hAnsi="Times New Roman" w:cs="Times New Roman" w:hint="eastAsia"/>
          <w:sz w:val="32"/>
          <w:szCs w:val="32"/>
        </w:rPr>
        <w:t>；待受聘人员正式报到后，</w:t>
      </w:r>
      <w:r w:rsidR="00F4781C" w:rsidRPr="001830CB">
        <w:rPr>
          <w:rFonts w:ascii="仿宋_GB2312" w:eastAsia="仿宋_GB2312" w:hAnsi="Times New Roman" w:cs="Times New Roman" w:hint="eastAsia"/>
          <w:sz w:val="32"/>
          <w:szCs w:val="32"/>
        </w:rPr>
        <w:t>聘用单位按规定签订聘用合同。</w:t>
      </w:r>
      <w:r w:rsidR="0056273B" w:rsidRPr="001830CB">
        <w:rPr>
          <w:rFonts w:ascii="仿宋_GB2312" w:eastAsia="仿宋_GB2312" w:hAnsi="Times New Roman" w:cs="Times New Roman" w:hint="eastAsia"/>
          <w:sz w:val="32"/>
          <w:szCs w:val="32"/>
        </w:rPr>
        <w:t>不能按时取得学历学位证书或提供资料与档案不一致者，不予</w:t>
      </w:r>
      <w:r w:rsidR="00C1670A" w:rsidRPr="001830CB">
        <w:rPr>
          <w:rFonts w:ascii="仿宋_GB2312" w:eastAsia="仿宋_GB2312" w:hAnsi="Times New Roman" w:cs="Times New Roman" w:hint="eastAsia"/>
          <w:sz w:val="32"/>
          <w:szCs w:val="32"/>
        </w:rPr>
        <w:t>聘用。</w:t>
      </w:r>
    </w:p>
    <w:p w:rsidR="00CB4E5A" w:rsidRPr="001830CB" w:rsidRDefault="00792AA6" w:rsidP="00A66374">
      <w:pPr>
        <w:widowControl/>
        <w:shd w:val="clear" w:color="auto" w:fill="FFFFFF"/>
        <w:spacing w:line="560" w:lineRule="exact"/>
        <w:jc w:val="left"/>
        <w:textAlignment w:val="baseline"/>
        <w:outlineLvl w:val="3"/>
        <w:rPr>
          <w:rFonts w:hAnsi="Times New Roman" w:cs="Times New Roman"/>
          <w:bCs/>
        </w:rPr>
      </w:pPr>
      <w:r w:rsidRPr="001830CB">
        <w:rPr>
          <w:rFonts w:ascii="仿宋_GB2312" w:eastAsia="仿宋_GB2312" w:hAnsi="Times New Roman" w:cs="Times New Roman" w:hint="eastAsia"/>
          <w:bCs/>
        </w:rPr>
        <w:t> </w:t>
      </w:r>
      <w:r w:rsidRPr="001830CB">
        <w:rPr>
          <w:rFonts w:hAnsi="Times New Roman" w:cs="Times New Roman" w:hint="eastAsia"/>
          <w:bCs/>
        </w:rPr>
        <w:t> </w:t>
      </w:r>
    </w:p>
    <w:p w:rsidR="00CB4E5A" w:rsidRPr="009E538B" w:rsidRDefault="00F4781C" w:rsidP="0023218E">
      <w:pPr>
        <w:widowControl/>
        <w:spacing w:before="100" w:beforeAutospacing="1" w:after="100" w:afterAutospacing="1" w:line="560" w:lineRule="exact"/>
        <w:jc w:val="right"/>
        <w:rPr>
          <w:rStyle w:val="a5"/>
          <w:rFonts w:ascii="仿宋_GB2312" w:eastAsia="仿宋_GB2312" w:hAnsi="仿宋" w:cs="Tahoma"/>
          <w:b w:val="0"/>
          <w:sz w:val="32"/>
          <w:szCs w:val="32"/>
        </w:rPr>
      </w:pPr>
      <w:r w:rsidRPr="00F4781C">
        <w:rPr>
          <w:rStyle w:val="a5"/>
          <w:rFonts w:ascii="宋体" w:eastAsia="宋体" w:hAnsi="宋体" w:cs="宋体" w:hint="eastAsia"/>
          <w:b w:val="0"/>
          <w:kern w:val="0"/>
          <w:sz w:val="32"/>
          <w:szCs w:val="32"/>
        </w:rPr>
        <w:t> </w:t>
      </w:r>
      <w:r w:rsidR="00CB4E5A" w:rsidRPr="00F31108">
        <w:rPr>
          <w:rStyle w:val="a5"/>
          <w:rFonts w:ascii="宋体" w:eastAsia="宋体" w:hAnsi="宋体" w:cs="宋体" w:hint="eastAsia"/>
          <w:b w:val="0"/>
          <w:kern w:val="0"/>
          <w:sz w:val="32"/>
          <w:szCs w:val="32"/>
        </w:rPr>
        <w:t>    </w:t>
      </w:r>
      <w:r w:rsidR="00CB4E5A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 xml:space="preserve">　　　　　　　　</w:t>
      </w:r>
      <w:r w:rsidR="000A13C4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 xml:space="preserve">　</w:t>
      </w:r>
      <w:r w:rsidR="00CB4E5A" w:rsidRPr="009E538B">
        <w:rPr>
          <w:rStyle w:val="a5"/>
          <w:rFonts w:ascii="仿宋_GB2312" w:eastAsia="仿宋_GB2312" w:hAnsi="仿宋" w:cs="Tahoma" w:hint="eastAsia"/>
          <w:b w:val="0"/>
          <w:sz w:val="32"/>
          <w:szCs w:val="32"/>
        </w:rPr>
        <w:t>济南新航</w:t>
      </w:r>
      <w:r w:rsidR="00CB4E5A" w:rsidRPr="009E538B">
        <w:rPr>
          <w:rStyle w:val="a5"/>
          <w:rFonts w:ascii="仿宋_GB2312" w:eastAsia="仿宋_GB2312" w:hAnsi="仿宋" w:cs="Tahoma"/>
          <w:b w:val="0"/>
          <w:sz w:val="32"/>
          <w:szCs w:val="32"/>
        </w:rPr>
        <w:t>实验</w:t>
      </w:r>
      <w:r w:rsidR="00CB4E5A" w:rsidRPr="009E538B">
        <w:rPr>
          <w:rStyle w:val="a5"/>
          <w:rFonts w:ascii="仿宋_GB2312" w:eastAsia="仿宋_GB2312" w:hAnsi="仿宋" w:cs="Tahoma" w:hint="eastAsia"/>
          <w:b w:val="0"/>
          <w:sz w:val="32"/>
          <w:szCs w:val="32"/>
        </w:rPr>
        <w:t>外国语</w:t>
      </w:r>
      <w:r w:rsidR="00CB4E5A" w:rsidRPr="009E538B">
        <w:rPr>
          <w:rStyle w:val="a5"/>
          <w:rFonts w:ascii="仿宋_GB2312" w:eastAsia="仿宋_GB2312" w:hAnsi="仿宋" w:cs="Tahoma"/>
          <w:b w:val="0"/>
          <w:sz w:val="32"/>
          <w:szCs w:val="32"/>
        </w:rPr>
        <w:t>学校</w:t>
      </w:r>
    </w:p>
    <w:p w:rsidR="00CB4E5A" w:rsidRDefault="00CB4E5A" w:rsidP="000A13C4">
      <w:pPr>
        <w:widowControl/>
        <w:spacing w:before="100" w:beforeAutospacing="1" w:after="100" w:afterAutospacing="1" w:line="560" w:lineRule="exact"/>
        <w:ind w:right="320"/>
        <w:jc w:val="right"/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</w:pPr>
      <w:r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  <w:t>201</w:t>
      </w:r>
      <w:r w:rsidR="003B45D7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9</w:t>
      </w:r>
      <w:r w:rsidRPr="00F31108"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  <w:t>年</w:t>
      </w:r>
      <w:r w:rsidR="003B45D7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1</w:t>
      </w:r>
      <w:bookmarkStart w:id="0" w:name="_GoBack"/>
      <w:bookmarkEnd w:id="0"/>
      <w:r w:rsidRPr="00F31108"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  <w:t>月</w:t>
      </w:r>
      <w:r w:rsidR="00256122">
        <w:rPr>
          <w:rStyle w:val="a5"/>
          <w:rFonts w:ascii="仿宋_GB2312" w:eastAsia="仿宋_GB2312" w:hAnsi="仿宋" w:cs="Tahoma" w:hint="eastAsia"/>
          <w:b w:val="0"/>
          <w:kern w:val="0"/>
          <w:sz w:val="32"/>
          <w:szCs w:val="32"/>
        </w:rPr>
        <w:t>17</w:t>
      </w:r>
      <w:r w:rsidRPr="00F31108">
        <w:rPr>
          <w:rStyle w:val="a5"/>
          <w:rFonts w:ascii="仿宋_GB2312" w:eastAsia="仿宋_GB2312" w:hAnsi="仿宋" w:cs="Tahoma"/>
          <w:b w:val="0"/>
          <w:kern w:val="0"/>
          <w:sz w:val="32"/>
          <w:szCs w:val="32"/>
        </w:rPr>
        <w:t>日</w:t>
      </w:r>
    </w:p>
    <w:sectPr w:rsidR="00CB4E5A" w:rsidSect="00E90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4A" w:rsidRDefault="0075594A" w:rsidP="00932E55">
      <w:r>
        <w:separator/>
      </w:r>
    </w:p>
  </w:endnote>
  <w:endnote w:type="continuationSeparator" w:id="0">
    <w:p w:rsidR="0075594A" w:rsidRDefault="0075594A" w:rsidP="0093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4A" w:rsidRDefault="0075594A" w:rsidP="00932E55">
      <w:r>
        <w:separator/>
      </w:r>
    </w:p>
  </w:footnote>
  <w:footnote w:type="continuationSeparator" w:id="0">
    <w:p w:rsidR="0075594A" w:rsidRDefault="0075594A" w:rsidP="00932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799"/>
    <w:rsid w:val="00005FF3"/>
    <w:rsid w:val="000149F8"/>
    <w:rsid w:val="00032143"/>
    <w:rsid w:val="000461E0"/>
    <w:rsid w:val="00062DF6"/>
    <w:rsid w:val="000773D3"/>
    <w:rsid w:val="0009136E"/>
    <w:rsid w:val="000A13C4"/>
    <w:rsid w:val="000B072B"/>
    <w:rsid w:val="000C13C9"/>
    <w:rsid w:val="000D5A89"/>
    <w:rsid w:val="000E10E9"/>
    <w:rsid w:val="000E74BB"/>
    <w:rsid w:val="00101859"/>
    <w:rsid w:val="0015296C"/>
    <w:rsid w:val="00155F87"/>
    <w:rsid w:val="00170986"/>
    <w:rsid w:val="001830CB"/>
    <w:rsid w:val="001906E7"/>
    <w:rsid w:val="00197645"/>
    <w:rsid w:val="001A2EBC"/>
    <w:rsid w:val="001A5E52"/>
    <w:rsid w:val="001C5C52"/>
    <w:rsid w:val="001E1092"/>
    <w:rsid w:val="001F65CF"/>
    <w:rsid w:val="0023218E"/>
    <w:rsid w:val="00256122"/>
    <w:rsid w:val="00260F6C"/>
    <w:rsid w:val="00277F43"/>
    <w:rsid w:val="00296DB7"/>
    <w:rsid w:val="002C0452"/>
    <w:rsid w:val="002C1DB5"/>
    <w:rsid w:val="002F20D6"/>
    <w:rsid w:val="002F3E37"/>
    <w:rsid w:val="00311027"/>
    <w:rsid w:val="00312E79"/>
    <w:rsid w:val="0033157D"/>
    <w:rsid w:val="0033794C"/>
    <w:rsid w:val="00340870"/>
    <w:rsid w:val="003510EE"/>
    <w:rsid w:val="00386779"/>
    <w:rsid w:val="003900EE"/>
    <w:rsid w:val="00392C82"/>
    <w:rsid w:val="003B24DF"/>
    <w:rsid w:val="003B45D7"/>
    <w:rsid w:val="003E0326"/>
    <w:rsid w:val="003F30D1"/>
    <w:rsid w:val="0040106F"/>
    <w:rsid w:val="00412DC1"/>
    <w:rsid w:val="00415D3B"/>
    <w:rsid w:val="00433ADC"/>
    <w:rsid w:val="004461D1"/>
    <w:rsid w:val="00450668"/>
    <w:rsid w:val="00461D54"/>
    <w:rsid w:val="00461F8A"/>
    <w:rsid w:val="00462D4D"/>
    <w:rsid w:val="004A2903"/>
    <w:rsid w:val="004D3F0D"/>
    <w:rsid w:val="004F5F72"/>
    <w:rsid w:val="005234E4"/>
    <w:rsid w:val="0052368B"/>
    <w:rsid w:val="005242CE"/>
    <w:rsid w:val="00544D40"/>
    <w:rsid w:val="0056273B"/>
    <w:rsid w:val="00573F2B"/>
    <w:rsid w:val="005B336C"/>
    <w:rsid w:val="005C68A4"/>
    <w:rsid w:val="005E624F"/>
    <w:rsid w:val="006165D5"/>
    <w:rsid w:val="00634904"/>
    <w:rsid w:val="00634EEC"/>
    <w:rsid w:val="00652EB5"/>
    <w:rsid w:val="006605CB"/>
    <w:rsid w:val="00674311"/>
    <w:rsid w:val="006830E2"/>
    <w:rsid w:val="006C3651"/>
    <w:rsid w:val="006D57E4"/>
    <w:rsid w:val="006F0040"/>
    <w:rsid w:val="006F5EC8"/>
    <w:rsid w:val="007067DA"/>
    <w:rsid w:val="00710AAB"/>
    <w:rsid w:val="00716F7A"/>
    <w:rsid w:val="00725D74"/>
    <w:rsid w:val="00735CFB"/>
    <w:rsid w:val="007360F7"/>
    <w:rsid w:val="00752EEE"/>
    <w:rsid w:val="0075594A"/>
    <w:rsid w:val="00757BA4"/>
    <w:rsid w:val="007622BE"/>
    <w:rsid w:val="00771198"/>
    <w:rsid w:val="007741C8"/>
    <w:rsid w:val="00776AFD"/>
    <w:rsid w:val="00792AA6"/>
    <w:rsid w:val="007B61CB"/>
    <w:rsid w:val="007C0798"/>
    <w:rsid w:val="007F51FB"/>
    <w:rsid w:val="00801C6D"/>
    <w:rsid w:val="00801EE9"/>
    <w:rsid w:val="00802E31"/>
    <w:rsid w:val="0081708E"/>
    <w:rsid w:val="00853A83"/>
    <w:rsid w:val="00880CF6"/>
    <w:rsid w:val="008A3A8B"/>
    <w:rsid w:val="008B1BCE"/>
    <w:rsid w:val="008B57BF"/>
    <w:rsid w:val="008D3CAF"/>
    <w:rsid w:val="008D4E2B"/>
    <w:rsid w:val="008E16BF"/>
    <w:rsid w:val="008E2D88"/>
    <w:rsid w:val="008E2E8B"/>
    <w:rsid w:val="008F102D"/>
    <w:rsid w:val="00911C0C"/>
    <w:rsid w:val="00915573"/>
    <w:rsid w:val="009318D2"/>
    <w:rsid w:val="00932E55"/>
    <w:rsid w:val="0095385F"/>
    <w:rsid w:val="00992F0B"/>
    <w:rsid w:val="009A6E27"/>
    <w:rsid w:val="009E538B"/>
    <w:rsid w:val="00A41A59"/>
    <w:rsid w:val="00A52273"/>
    <w:rsid w:val="00A563F6"/>
    <w:rsid w:val="00A66374"/>
    <w:rsid w:val="00A745F0"/>
    <w:rsid w:val="00AA69AC"/>
    <w:rsid w:val="00AF341E"/>
    <w:rsid w:val="00B144DB"/>
    <w:rsid w:val="00B349DF"/>
    <w:rsid w:val="00B4777C"/>
    <w:rsid w:val="00B76FF9"/>
    <w:rsid w:val="00B810DD"/>
    <w:rsid w:val="00B8164D"/>
    <w:rsid w:val="00BA1DE6"/>
    <w:rsid w:val="00BA55D0"/>
    <w:rsid w:val="00BE101D"/>
    <w:rsid w:val="00BE20A9"/>
    <w:rsid w:val="00BF0EFA"/>
    <w:rsid w:val="00C022FE"/>
    <w:rsid w:val="00C1670A"/>
    <w:rsid w:val="00C63B08"/>
    <w:rsid w:val="00C96C6A"/>
    <w:rsid w:val="00CB2C13"/>
    <w:rsid w:val="00CB4E5A"/>
    <w:rsid w:val="00CF4EA9"/>
    <w:rsid w:val="00D34C56"/>
    <w:rsid w:val="00D4080E"/>
    <w:rsid w:val="00DA17B9"/>
    <w:rsid w:val="00DB0EB7"/>
    <w:rsid w:val="00DB634D"/>
    <w:rsid w:val="00DB7F44"/>
    <w:rsid w:val="00DC73F8"/>
    <w:rsid w:val="00DF3EA1"/>
    <w:rsid w:val="00E3088B"/>
    <w:rsid w:val="00E34228"/>
    <w:rsid w:val="00E90029"/>
    <w:rsid w:val="00EA1007"/>
    <w:rsid w:val="00EC0BA9"/>
    <w:rsid w:val="00EC301F"/>
    <w:rsid w:val="00EE5578"/>
    <w:rsid w:val="00EE73C0"/>
    <w:rsid w:val="00EF61E8"/>
    <w:rsid w:val="00F10A69"/>
    <w:rsid w:val="00F31108"/>
    <w:rsid w:val="00F47799"/>
    <w:rsid w:val="00F4781C"/>
    <w:rsid w:val="00F56AFF"/>
    <w:rsid w:val="00F7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7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7799"/>
    <w:rPr>
      <w:sz w:val="18"/>
      <w:szCs w:val="18"/>
    </w:rPr>
  </w:style>
  <w:style w:type="paragraph" w:styleId="a4">
    <w:name w:val="Normal (Web)"/>
    <w:basedOn w:val="a"/>
    <w:uiPriority w:val="99"/>
    <w:unhideWhenUsed/>
    <w:rsid w:val="006830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830E2"/>
    <w:rPr>
      <w:b/>
      <w:bCs/>
    </w:rPr>
  </w:style>
  <w:style w:type="character" w:styleId="a6">
    <w:name w:val="Hyperlink"/>
    <w:basedOn w:val="a0"/>
    <w:uiPriority w:val="99"/>
    <w:unhideWhenUsed/>
    <w:rsid w:val="009E538B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932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32E5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32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32E55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09136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9136E"/>
  </w:style>
  <w:style w:type="paragraph" w:styleId="aa">
    <w:name w:val="List Paragraph"/>
    <w:basedOn w:val="a"/>
    <w:uiPriority w:val="34"/>
    <w:qFormat/>
    <w:rsid w:val="000D5A89"/>
    <w:pPr>
      <w:ind w:firstLineChars="200" w:firstLine="420"/>
    </w:pPr>
  </w:style>
  <w:style w:type="paragraph" w:styleId="ab">
    <w:name w:val="annotation text"/>
    <w:basedOn w:val="a"/>
    <w:link w:val="Char3"/>
    <w:uiPriority w:val="99"/>
    <w:unhideWhenUsed/>
    <w:rsid w:val="000E10E9"/>
    <w:pPr>
      <w:jc w:val="left"/>
    </w:pPr>
  </w:style>
  <w:style w:type="character" w:customStyle="1" w:styleId="Char3">
    <w:name w:val="批注文字 Char"/>
    <w:basedOn w:val="a0"/>
    <w:link w:val="ab"/>
    <w:uiPriority w:val="99"/>
    <w:rsid w:val="000E1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7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7799"/>
    <w:rPr>
      <w:sz w:val="18"/>
      <w:szCs w:val="18"/>
    </w:rPr>
  </w:style>
  <w:style w:type="paragraph" w:styleId="a4">
    <w:name w:val="Normal (Web)"/>
    <w:basedOn w:val="a"/>
    <w:uiPriority w:val="99"/>
    <w:unhideWhenUsed/>
    <w:rsid w:val="006830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830E2"/>
    <w:rPr>
      <w:b/>
      <w:bCs/>
    </w:rPr>
  </w:style>
  <w:style w:type="character" w:styleId="a6">
    <w:name w:val="Hyperlink"/>
    <w:basedOn w:val="a0"/>
    <w:uiPriority w:val="99"/>
    <w:unhideWhenUsed/>
    <w:rsid w:val="009E538B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932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32E5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32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32E55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09136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9136E"/>
  </w:style>
  <w:style w:type="paragraph" w:styleId="aa">
    <w:name w:val="List Paragraph"/>
    <w:basedOn w:val="a"/>
    <w:uiPriority w:val="34"/>
    <w:qFormat/>
    <w:rsid w:val="000D5A89"/>
    <w:pPr>
      <w:ind w:firstLineChars="200" w:firstLine="420"/>
    </w:pPr>
  </w:style>
  <w:style w:type="paragraph" w:styleId="ab">
    <w:name w:val="annotation text"/>
    <w:basedOn w:val="a"/>
    <w:link w:val="Char3"/>
    <w:uiPriority w:val="99"/>
    <w:unhideWhenUsed/>
    <w:rsid w:val="000E10E9"/>
    <w:pPr>
      <w:jc w:val="left"/>
    </w:pPr>
  </w:style>
  <w:style w:type="character" w:customStyle="1" w:styleId="Char3">
    <w:name w:val="批注文字 Char"/>
    <w:basedOn w:val="a0"/>
    <w:link w:val="ab"/>
    <w:uiPriority w:val="99"/>
    <w:rsid w:val="000E1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224">
                  <w:marLeft w:val="0"/>
                  <w:marRight w:val="0"/>
                  <w:marTop w:val="0"/>
                  <w:marBottom w:val="75"/>
                  <w:divBdr>
                    <w:top w:val="single" w:sz="2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904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63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2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2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820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4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6122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4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53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31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0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7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73DE-BB89-4C0E-A4F1-10D88449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15</cp:revision>
  <dcterms:created xsi:type="dcterms:W3CDTF">2019-01-07T08:50:00Z</dcterms:created>
  <dcterms:modified xsi:type="dcterms:W3CDTF">2019-01-17T03:00:00Z</dcterms:modified>
</cp:coreProperties>
</file>