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9A" w:rsidRPr="008F169A" w:rsidRDefault="008F169A" w:rsidP="008F169A">
      <w:pPr>
        <w:widowControl/>
        <w:shd w:val="clear" w:color="auto" w:fill="FFFFFF"/>
        <w:jc w:val="center"/>
        <w:rPr>
          <w:rFonts w:ascii="宋体" w:eastAsia="宋体" w:hAnsi="宋体" w:cs="宋体"/>
          <w:color w:val="666666"/>
          <w:kern w:val="0"/>
          <w:sz w:val="15"/>
          <w:szCs w:val="15"/>
        </w:rPr>
      </w:pPr>
      <w:r w:rsidRPr="008F169A">
        <w:rPr>
          <w:rFonts w:ascii="宋体" w:eastAsia="宋体" w:hAnsi="宋体" w:cs="宋体" w:hint="eastAsia"/>
          <w:b/>
          <w:bCs/>
          <w:color w:val="666666"/>
          <w:kern w:val="0"/>
          <w:sz w:val="15"/>
          <w:szCs w:val="15"/>
        </w:rPr>
        <w:t>附件1：招聘流程及时间安排：</w:t>
      </w:r>
    </w:p>
    <w:tbl>
      <w:tblPr>
        <w:tblW w:w="914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2706"/>
        <w:gridCol w:w="5087"/>
      </w:tblGrid>
      <w:tr w:rsidR="008F169A" w:rsidRPr="008F169A" w:rsidTr="008F169A">
        <w:trPr>
          <w:tblCellSpacing w:w="0" w:type="dxa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第一步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发布招聘信息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1月9日-1月13日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第二步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报名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1月10日9:00-1月14日16:00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第三步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现场审核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1月14日9:00-1月15日16:00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第四步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缴费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1月16日9:00-1月16日16:00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第五步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笔试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1月18日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第六步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体能测试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1月22日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第七步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面试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1月24日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第八步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体检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1月25日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第九步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考察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1月29日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第十步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公示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1月30日-2月3日</w:t>
            </w:r>
          </w:p>
        </w:tc>
      </w:tr>
    </w:tbl>
    <w:p w:rsidR="008F169A" w:rsidRPr="008F169A" w:rsidRDefault="008F169A" w:rsidP="008F169A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 w:val="15"/>
          <w:szCs w:val="15"/>
        </w:rPr>
      </w:pPr>
      <w:r w:rsidRPr="008F169A">
        <w:rPr>
          <w:rFonts w:ascii="宋体" w:eastAsia="宋体" w:hAnsi="宋体" w:cs="宋体" w:hint="eastAsia"/>
          <w:b/>
          <w:bCs/>
          <w:color w:val="666666"/>
          <w:kern w:val="0"/>
          <w:sz w:val="15"/>
          <w:szCs w:val="15"/>
        </w:rPr>
        <w:t>注：如时间调整将在鸿雅招聘网（www.cdhyjob.com）及时公告。</w:t>
      </w:r>
    </w:p>
    <w:p w:rsidR="008F169A" w:rsidRPr="008F169A" w:rsidRDefault="008F169A" w:rsidP="008F169A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 w:val="15"/>
          <w:szCs w:val="15"/>
        </w:rPr>
      </w:pPr>
      <w:r w:rsidRPr="008F169A">
        <w:rPr>
          <w:rFonts w:ascii="宋体" w:eastAsia="宋体" w:hAnsi="宋体" w:cs="宋体" w:hint="eastAsia"/>
          <w:b/>
          <w:bCs/>
          <w:color w:val="666666"/>
          <w:kern w:val="0"/>
          <w:sz w:val="15"/>
          <w:szCs w:val="15"/>
        </w:rPr>
        <w:t> </w:t>
      </w:r>
      <w:r w:rsidRPr="008F169A">
        <w:rPr>
          <w:rFonts w:ascii="宋体" w:eastAsia="宋体" w:hAnsi="宋体" w:cs="宋体" w:hint="eastAsia"/>
          <w:color w:val="666666"/>
          <w:kern w:val="0"/>
          <w:sz w:val="15"/>
          <w:szCs w:val="15"/>
          <w:shd w:val="clear" w:color="auto" w:fill="FFFFFF"/>
        </w:rPr>
        <w:t>             </w:t>
      </w:r>
    </w:p>
    <w:p w:rsidR="008F169A" w:rsidRPr="008F169A" w:rsidRDefault="008F169A" w:rsidP="008F169A">
      <w:pPr>
        <w:widowControl/>
        <w:shd w:val="clear" w:color="auto" w:fill="FFFFFF"/>
        <w:ind w:firstLine="640"/>
        <w:rPr>
          <w:rFonts w:ascii="宋体" w:eastAsia="宋体" w:hAnsi="宋体" w:cs="宋体" w:hint="eastAsia"/>
          <w:color w:val="666666"/>
          <w:kern w:val="0"/>
          <w:sz w:val="15"/>
          <w:szCs w:val="15"/>
        </w:rPr>
      </w:pPr>
    </w:p>
    <w:p w:rsidR="008F169A" w:rsidRPr="008F169A" w:rsidRDefault="008F169A" w:rsidP="008F169A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666666"/>
          <w:kern w:val="0"/>
          <w:sz w:val="15"/>
          <w:szCs w:val="15"/>
        </w:rPr>
      </w:pPr>
      <w:r w:rsidRPr="008F169A">
        <w:rPr>
          <w:rFonts w:ascii="宋体" w:eastAsia="宋体" w:hAnsi="宋体" w:cs="宋体" w:hint="eastAsia"/>
          <w:b/>
          <w:bCs/>
          <w:color w:val="666666"/>
          <w:kern w:val="0"/>
          <w:sz w:val="15"/>
          <w:szCs w:val="15"/>
        </w:rPr>
        <w:t>附件2：     用工单位、招聘岗位、招聘具体条件及待遇信息表</w:t>
      </w:r>
    </w:p>
    <w:tbl>
      <w:tblPr>
        <w:tblW w:w="982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1286"/>
        <w:gridCol w:w="516"/>
        <w:gridCol w:w="480"/>
        <w:gridCol w:w="648"/>
        <w:gridCol w:w="708"/>
        <w:gridCol w:w="1224"/>
        <w:gridCol w:w="1597"/>
        <w:gridCol w:w="996"/>
        <w:gridCol w:w="480"/>
        <w:gridCol w:w="972"/>
      </w:tblGrid>
      <w:tr w:rsidR="008F169A" w:rsidRPr="008F169A" w:rsidTr="008F169A">
        <w:trPr>
          <w:tblCellSpacing w:w="0" w:type="dxa"/>
        </w:trPr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用工单位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4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招聘具体条件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工资待遇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福利待遇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备注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性别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年龄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户籍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专业学历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8F169A" w:rsidRPr="008F169A" w:rsidTr="008F169A">
        <w:trPr>
          <w:tblCellSpacing w:w="0" w:type="dxa"/>
        </w:trPr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高新区公安分局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法院辅助办公人员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承德市户口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全日制本科及以上学历，中文、法律专业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3000元/月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五险一金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无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公安辅警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承德市户口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全日制专科及以上学历，专业不限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无文身、无口吃，无肢体功能障碍，无嗅觉迟钝，无影响面容且难以治愈的皮肤病，外观不存在明显疾病特征（如白癜风、银屑病、血管瘤、斑痣等）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3000元/月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由于岗位工作强度及难度较大，仅限男性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交警辅警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承德市户口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全日制专科及以上学历，专业不限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无文身、无口吃，无肢体功能障碍，无嗅觉迟钝，无影响面容且难以治愈的皮肤病，外观不存在明显疾病特征（如白癜风、银屑病、血管瘤、斑痣等）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2400元/月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8F169A" w:rsidRPr="008F169A" w:rsidTr="008F169A">
        <w:trPr>
          <w:tblCellSpacing w:w="0" w:type="dxa"/>
        </w:trPr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高新区农林水务局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森林消防员</w:t>
            </w:r>
          </w:p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（退役军人）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承德市高新区</w:t>
            </w: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户口或高新区常住人口</w:t>
            </w: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全日制高中及以上学历，专</w:t>
            </w: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业不限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常住人口需提相关证明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2400元/月，其中200元</w:t>
            </w: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作为绩效工资统筹考核发放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8F169A" w:rsidRPr="008F169A" w:rsidTr="008F16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森林消防员</w:t>
            </w:r>
          </w:p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（非退役军人）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8F169A" w:rsidRPr="008F169A" w:rsidTr="008F169A">
        <w:trPr>
          <w:tblCellSpacing w:w="0" w:type="dxa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高新区综合执法局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协勤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承德市户口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全日制专科及以上学历，专业不限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3000元/月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8F169A" w:rsidRPr="008F169A" w:rsidTr="008F169A">
        <w:trPr>
          <w:tblCellSpacing w:w="0" w:type="dxa"/>
        </w:trPr>
        <w:tc>
          <w:tcPr>
            <w:tcW w:w="2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合计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66</w:t>
            </w:r>
          </w:p>
        </w:tc>
        <w:tc>
          <w:tcPr>
            <w:tcW w:w="70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98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69A" w:rsidRPr="008F169A" w:rsidRDefault="008F169A" w:rsidP="008F16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备注：1.35周岁以下是指1984年1月1日及以后生人，30周岁以下是指1989年1月1日及以后生人；</w:t>
            </w:r>
            <w:r w:rsidRPr="008F16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  <w:t>      2.学历要求是指2018年7月30日前取得毕业证书。</w:t>
            </w:r>
          </w:p>
        </w:tc>
      </w:tr>
    </w:tbl>
    <w:p w:rsidR="008F169A" w:rsidRPr="008F169A" w:rsidRDefault="008F169A" w:rsidP="008F169A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666666"/>
          <w:kern w:val="0"/>
          <w:sz w:val="15"/>
          <w:szCs w:val="15"/>
        </w:rPr>
      </w:pPr>
      <w:r w:rsidRPr="008F169A">
        <w:rPr>
          <w:rFonts w:ascii="宋体" w:eastAsia="宋体" w:hAnsi="宋体" w:cs="宋体" w:hint="eastAsia"/>
          <w:b/>
          <w:bCs/>
          <w:color w:val="666666"/>
          <w:kern w:val="0"/>
          <w:sz w:val="15"/>
          <w:szCs w:val="15"/>
        </w:rPr>
        <w:t>附件3：体能测试项目和标准</w:t>
      </w:r>
    </w:p>
    <w:p w:rsidR="008F169A" w:rsidRPr="008F169A" w:rsidRDefault="008F169A" w:rsidP="008F169A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 w:val="15"/>
          <w:szCs w:val="15"/>
        </w:rPr>
      </w:pPr>
    </w:p>
    <w:tbl>
      <w:tblPr>
        <w:tblW w:w="8339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4506"/>
      </w:tblGrid>
      <w:tr w:rsidR="008F169A" w:rsidRPr="008F169A" w:rsidTr="008F169A">
        <w:trPr>
          <w:tblCellSpacing w:w="0" w:type="dxa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kern w:val="0"/>
                <w:szCs w:val="21"/>
              </w:rPr>
              <w:t>合格标准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kern w:val="0"/>
                <w:szCs w:val="21"/>
              </w:rPr>
              <w:t>纵跳摸高（测试不超过3次）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kern w:val="0"/>
                <w:szCs w:val="21"/>
              </w:rPr>
              <w:t>≥265厘米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kern w:val="0"/>
                <w:szCs w:val="21"/>
              </w:rPr>
              <w:t>10米×4往返跑（测试不超过2次）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kern w:val="0"/>
                <w:szCs w:val="21"/>
              </w:rPr>
              <w:t>≤13″4</w:t>
            </w:r>
          </w:p>
        </w:tc>
      </w:tr>
      <w:tr w:rsidR="008F169A" w:rsidRPr="008F169A" w:rsidTr="008F169A">
        <w:trPr>
          <w:tblCellSpacing w:w="0" w:type="dxa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kern w:val="0"/>
                <w:szCs w:val="21"/>
              </w:rPr>
              <w:t>1000米跑（测试不超过1次）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9A" w:rsidRPr="008F169A" w:rsidRDefault="008F169A" w:rsidP="008F16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69A">
              <w:rPr>
                <w:rFonts w:ascii="宋体" w:eastAsia="宋体" w:hAnsi="宋体" w:cs="宋体" w:hint="eastAsia"/>
                <w:kern w:val="0"/>
                <w:szCs w:val="21"/>
              </w:rPr>
              <w:t>≤4′35″</w:t>
            </w:r>
          </w:p>
        </w:tc>
      </w:tr>
    </w:tbl>
    <w:p w:rsidR="008F169A" w:rsidRPr="008F169A" w:rsidRDefault="008F169A" w:rsidP="008F169A">
      <w:pPr>
        <w:widowControl/>
        <w:shd w:val="clear" w:color="auto" w:fill="FFFFFF"/>
        <w:ind w:firstLine="640"/>
        <w:rPr>
          <w:rFonts w:ascii="宋体" w:eastAsia="宋体" w:hAnsi="宋体" w:cs="宋体" w:hint="eastAsia"/>
          <w:color w:val="666666"/>
          <w:kern w:val="0"/>
          <w:sz w:val="15"/>
          <w:szCs w:val="15"/>
        </w:rPr>
      </w:pPr>
      <w:r w:rsidRPr="008F169A">
        <w:rPr>
          <w:rFonts w:ascii="宋体" w:eastAsia="宋体" w:hAnsi="宋体" w:cs="宋体" w:hint="eastAsia"/>
          <w:color w:val="666666"/>
          <w:kern w:val="0"/>
          <w:sz w:val="15"/>
          <w:szCs w:val="15"/>
        </w:rPr>
        <w:t> </w:t>
      </w:r>
    </w:p>
    <w:p w:rsidR="00F83377" w:rsidRDefault="00F83377"/>
    <w:sectPr w:rsidR="00F83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377" w:rsidRDefault="00F83377" w:rsidP="008F169A">
      <w:r>
        <w:separator/>
      </w:r>
    </w:p>
  </w:endnote>
  <w:endnote w:type="continuationSeparator" w:id="1">
    <w:p w:rsidR="00F83377" w:rsidRDefault="00F83377" w:rsidP="008F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377" w:rsidRDefault="00F83377" w:rsidP="008F169A">
      <w:r>
        <w:separator/>
      </w:r>
    </w:p>
  </w:footnote>
  <w:footnote w:type="continuationSeparator" w:id="1">
    <w:p w:rsidR="00F83377" w:rsidRDefault="00F83377" w:rsidP="008F1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69A"/>
    <w:rsid w:val="008F169A"/>
    <w:rsid w:val="00F8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6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69A"/>
    <w:rPr>
      <w:sz w:val="18"/>
      <w:szCs w:val="18"/>
    </w:rPr>
  </w:style>
  <w:style w:type="paragraph" w:customStyle="1" w:styleId="p">
    <w:name w:val="p"/>
    <w:basedOn w:val="a"/>
    <w:rsid w:val="008F16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china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2019-01-10T00:48:00Z</dcterms:created>
  <dcterms:modified xsi:type="dcterms:W3CDTF">2019-01-10T00:49:00Z</dcterms:modified>
</cp:coreProperties>
</file>