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360" w:lineRule="auto"/>
        <w:ind w:left="0" w:right="0" w:firstLine="151" w:firstLineChars="50"/>
        <w:jc w:val="left"/>
        <w:rPr>
          <w:rFonts w:hint="eastAsia" w:ascii="宋体" w:hAnsi="宋体" w:eastAsia="宋体" w:cs="宋体"/>
          <w:b w:val="0"/>
          <w:sz w:val="30"/>
          <w:szCs w:val="30"/>
          <w:u w:val="none"/>
          <w:lang w:val="en-US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kern w:val="0"/>
          <w:sz w:val="30"/>
          <w:szCs w:val="30"/>
          <w:u w:val="none"/>
          <w:lang w:val="en-US" w:eastAsia="zh-CN" w:bidi="ar"/>
        </w:rPr>
        <w:t>2019年宿州学院专职教务员招聘计划</w:t>
      </w:r>
    </w:p>
    <w:tbl>
      <w:tblPr>
        <w:tblStyle w:val="5"/>
        <w:tblW w:w="67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8"/>
        <w:gridCol w:w="2111"/>
        <w:gridCol w:w="947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二级学院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学科、专业要求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  <w:u w:val="none"/>
                <w:lang w:val="en-US" w:eastAsia="zh-CN" w:bidi="ar"/>
              </w:rPr>
              <w:t>学历（学位）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机械与电子工程学院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物理、电子、电气工程、自动化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马克思主义学院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哲学、中国近现代史、思政、法律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外国语学院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英语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3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资源与土木工程学院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地质工程、土木工程、水文与水资源工程、资源勘查工程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信息工程学院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计算机科学与技术、网络工程、物联网工程</w:t>
            </w: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kern w:val="0"/>
                <w:sz w:val="24"/>
                <w:szCs w:val="24"/>
                <w:u w:val="none"/>
                <w:lang w:val="en-US" w:eastAsia="zh-CN" w:bidi="ar"/>
              </w:rPr>
              <w:t>硕士研究生及以上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8" w:hRule="atLeast"/>
          <w:jc w:val="center"/>
        </w:trPr>
        <w:tc>
          <w:tcPr>
            <w:tcW w:w="18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1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left"/>
              <w:rPr>
                <w:rFonts w:hint="eastAsia" w:ascii="宋体" w:hAnsi="宋体" w:eastAsia="宋体" w:cs="宋体"/>
                <w:b/>
                <w:bCs w:val="0"/>
                <w:kern w:val="0"/>
                <w:u w:val="none"/>
                <w:lang w:val="en-US"/>
              </w:rPr>
            </w:pPr>
          </w:p>
        </w:tc>
        <w:tc>
          <w:tcPr>
            <w:tcW w:w="9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8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60" w:lineRule="auto"/>
              <w:ind w:left="0" w:right="0"/>
              <w:jc w:val="center"/>
              <w:rPr>
                <w:rFonts w:hint="eastAsia" w:ascii="宋体" w:hAnsi="宋体" w:eastAsia="宋体" w:cs="宋体"/>
                <w:b w:val="0"/>
                <w:kern w:val="0"/>
                <w:u w:val="none"/>
                <w:lang w:val="en-US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E2FFE"/>
    <w:rsid w:val="2FFD68C4"/>
    <w:rsid w:val="7ACE2FF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FollowedHyperlink"/>
    <w:basedOn w:val="2"/>
    <w:uiPriority w:val="0"/>
    <w:rPr>
      <w:color w:val="333333"/>
      <w:u w:val="none"/>
    </w:rPr>
  </w:style>
  <w:style w:type="character" w:styleId="4">
    <w:name w:val="Hyperlink"/>
    <w:basedOn w:val="2"/>
    <w:uiPriority w:val="0"/>
    <w:rPr>
      <w:color w:val="00000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2018-11-08T06:44:00Z</dcterms:created>
  <dc:creator>ASUS</dc:creator>
  <cp:lastModifiedBy>95</cp:lastModifiedBy>
  <dcterms:modified xsi:type="dcterms:W3CDTF">2018-11-09T08:14:05Z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